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58A03" w14:textId="335C6926" w:rsidR="00944378" w:rsidRDefault="005145E9" w:rsidP="00525783">
      <w:pPr>
        <w:pStyle w:val="Centredtext"/>
      </w:pPr>
      <w:bookmarkStart w:id="0" w:name="_GoBack"/>
      <w:bookmarkEnd w:id="0"/>
      <w:r>
        <w:rPr>
          <w:noProof/>
          <w:lang w:eastAsia="en-GB" w:bidi="ar-SA"/>
        </w:rPr>
        <w:drawing>
          <wp:inline distT="0" distB="0" distL="0" distR="0" wp14:anchorId="7BE62BE5" wp14:editId="2420078B">
            <wp:extent cx="1725318" cy="1725318"/>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725318" cy="1725318"/>
                    </a:xfrm>
                    <a:prstGeom prst="rect">
                      <a:avLst/>
                    </a:prstGeom>
                  </pic:spPr>
                </pic:pic>
              </a:graphicData>
            </a:graphic>
          </wp:inline>
        </w:drawing>
      </w:r>
      <w:r w:rsidR="00EB30F1">
        <w:rPr>
          <w:noProof/>
          <w:lang w:eastAsia="en-GB" w:bidi="ar-SA"/>
        </w:rPr>
        <mc:AlternateContent>
          <mc:Choice Requires="wps">
            <w:drawing>
              <wp:anchor distT="0" distB="0" distL="114300" distR="114300" simplePos="0" relativeHeight="251657216" behindDoc="0" locked="0" layoutInCell="1" allowOverlap="1" wp14:anchorId="6D5A98E5" wp14:editId="6D5A98E6">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D3A91F" id="Rectangle 3" o:spid="_x0000_s1026" style="position:absolute;margin-left:73.45pt;margin-top:76.25pt;width:457.15pt;height:30.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" fillcolor="#de002b" stroked="f">
                <w10:wrap anchorx="page" anchory="page"/>
              </v:rect>
            </w:pict>
          </mc:Fallback>
        </mc:AlternateContent>
      </w:r>
    </w:p>
    <w:sdt>
      <w:sdtPr>
        <w:alias w:val="Document Title"/>
        <w:tag w:val="GSMATitle"/>
        <w:id w:val="443965686"/>
        <w:lock w:val="sdtContentLocked"/>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2B30559E" w:rsidR="00944378" w:rsidRDefault="005010E6" w:rsidP="00944378">
          <w:pPr>
            <w:pStyle w:val="Title"/>
          </w:pPr>
          <w:r>
            <w:t>LTE UNI Aerial Profile</w:t>
          </w:r>
        </w:p>
      </w:sdtContent>
    </w:sdt>
    <w:p w14:paraId="4EDCBF62" w14:textId="123DDF05" w:rsidR="00944378" w:rsidRDefault="000F6A30" w:rsidP="00944378">
      <w:pPr>
        <w:pStyle w:val="Title"/>
      </w:pPr>
      <w:r>
        <w:t xml:space="preserve">Version </w:t>
      </w:r>
      <w:sdt>
        <w:sdtPr>
          <w:alias w:val="PRD Version"/>
          <w:tag w:val="GSMAPRDVersion"/>
          <w:id w:val="1586890086"/>
          <w:lock w:val="sdtContentLocked"/>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3C2799">
            <w:t>1.0</w:t>
          </w:r>
        </w:sdtContent>
      </w:sdt>
    </w:p>
    <w:sdt>
      <w:sdtPr>
        <w:alias w:val="Publication Date"/>
        <w:tag w:val="GSMAPublicationDate"/>
        <w:id w:val="1209136926"/>
        <w:lock w:val="sdtContentLocked"/>
        <w:placeholder>
          <w:docPart w:val="10A95325039D49329B6E195870EDA02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fullDate="2021-11-11T00:00:00Z">
          <w:dateFormat w:val="dd MMMM yyyy"/>
          <w:lid w:val="en-GB"/>
          <w:storeMappedDataAs w:val="dateTime"/>
          <w:calendar w:val="gregorian"/>
        </w:date>
      </w:sdtPr>
      <w:sdtEndPr/>
      <w:sdtContent>
        <w:p w14:paraId="05A7016D" w14:textId="56F6969D" w:rsidR="00944378" w:rsidRDefault="003C2799" w:rsidP="00944378">
          <w:pPr>
            <w:pStyle w:val="Title"/>
          </w:pPr>
          <w:r>
            <w:t>11 November 2021</w:t>
          </w:r>
        </w:p>
      </w:sdtContent>
    </w:sdt>
    <w:p w14:paraId="72EE5882" w14:textId="40DBFB50" w:rsidR="00944378" w:rsidRDefault="00944378" w:rsidP="009968FB">
      <w:pPr>
        <w:pStyle w:val="Disclaimer"/>
      </w:pPr>
      <w:r w:rsidRPr="00E72D86">
        <w:t xml:space="preserve">This is a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EndPr/>
        <w:sdtContent>
          <w:r w:rsidR="005010E6">
            <w:t>Non-binding Permanent Reference Document</w:t>
          </w:r>
        </w:sdtContent>
      </w:sdt>
      <w:r w:rsidRPr="00E72D86">
        <w:t xml:space="preserve"> of the GSMA</w:t>
      </w:r>
    </w:p>
    <w:p w14:paraId="3CC66FFC" w14:textId="11B8473F"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astValue="Non-confidential">
            <w:listItem w:value="[Security Classification]"/>
          </w:dropDownList>
        </w:sdtPr>
        <w:sdtEndPr/>
        <w:sdtContent>
          <w:r w:rsidR="001B7C0D">
            <w:rPr>
              <w:sz w:val="22"/>
            </w:rPr>
            <w:t>Non-confidential</w:t>
          </w:r>
        </w:sdtContent>
      </w:sdt>
    </w:p>
    <w:p w14:paraId="23C2DAA9" w14:textId="0B9F40EA" w:rsidR="00397B86" w:rsidRDefault="00944378" w:rsidP="00E72D86">
      <w:pPr>
        <w:pStyle w:val="CSLegal3"/>
      </w:pPr>
      <w:r w:rsidRPr="00F66846">
        <w:t xml:space="preserve">Access to and distribution of this document is restricted to the persons </w:t>
      </w:r>
      <w:r w:rsidR="00A71E77">
        <w:t>permitted by the s</w:t>
      </w:r>
      <w:r w:rsidRPr="00F66846">
        <w:t xml:space="preserve">ecurity </w:t>
      </w:r>
      <w:r w:rsidR="00A71E77">
        <w:t>c</w:t>
      </w:r>
      <w:r w:rsidRPr="00F66846">
        <w:t xml:space="preserve">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w:t>
      </w:r>
      <w:r w:rsidR="00A71E77">
        <w:t>permitted under the s</w:t>
      </w:r>
      <w:r w:rsidRPr="00F66846">
        <w:t xml:space="preserve">ecurity </w:t>
      </w:r>
      <w:r w:rsidR="00A71E77">
        <w:t>c</w:t>
      </w:r>
      <w:r w:rsidRPr="00F66846">
        <w:t xml:space="preserve">lassification without the prior written approval of the Association. </w:t>
      </w:r>
    </w:p>
    <w:p w14:paraId="054B3D25" w14:textId="14C7175B" w:rsidR="00944378" w:rsidRDefault="00944378" w:rsidP="00E72D86">
      <w:pPr>
        <w:pStyle w:val="DocInfo"/>
        <w:rPr>
          <w:rFonts w:eastAsia="Arial Unicode MS"/>
        </w:rPr>
      </w:pPr>
      <w:r>
        <w:t>Copyright Notice</w:t>
      </w:r>
    </w:p>
    <w:p w14:paraId="32756D50" w14:textId="4EB09C5E"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F0474D">
        <w:rPr>
          <w:noProof/>
        </w:rPr>
        <w:t>2022</w:t>
      </w:r>
      <w:r w:rsidRPr="007A3C76">
        <w:fldChar w:fldCharType="end"/>
      </w:r>
      <w:r w:rsidRPr="007A3C76">
        <w:t xml:space="preserve"> </w:t>
      </w:r>
      <w:r>
        <w:t>GSM Association</w:t>
      </w:r>
    </w:p>
    <w:p w14:paraId="5DEF6ABB" w14:textId="77777777" w:rsidR="00397B86" w:rsidRPr="00397B86" w:rsidRDefault="00397B86" w:rsidP="00397B86">
      <w:pPr>
        <w:pStyle w:val="DocInfo"/>
        <w:spacing w:before="0"/>
      </w:pPr>
      <w:r w:rsidRPr="00397B86">
        <w:t>Disclaimer</w:t>
      </w:r>
    </w:p>
    <w:p w14:paraId="44DE6B83" w14:textId="77777777" w:rsidR="00397B86" w:rsidRDefault="00397B86" w:rsidP="00E72D86">
      <w:pPr>
        <w:pStyle w:val="CSLegal3"/>
      </w:pPr>
      <w:r w:rsidRPr="00F66846">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23CF69CB" w14:textId="77777777" w:rsidR="00944378" w:rsidRDefault="00944378" w:rsidP="00944378">
      <w:pPr>
        <w:pStyle w:val="DocInfo"/>
        <w:spacing w:before="0"/>
      </w:pPr>
      <w:r>
        <w:lastRenderedPageBreak/>
        <w:t>Antitrust Notice</w:t>
      </w:r>
    </w:p>
    <w:p w14:paraId="671A451E" w14:textId="77777777" w:rsidR="00944378" w:rsidRDefault="00944378" w:rsidP="00944378">
      <w:pPr>
        <w:pStyle w:val="CSLegal3"/>
      </w:pPr>
      <w:r>
        <w:t>The information contain herein is in full compliance with the GSM Association’s antitrust compliance policy.</w:t>
      </w:r>
      <w:bookmarkStart w:id="1" w:name="RestrictedTable2"/>
      <w:bookmarkEnd w:id="1"/>
    </w:p>
    <w:p w14:paraId="75DA8ED3" w14:textId="77777777" w:rsidR="00944378" w:rsidRDefault="00EB30F1" w:rsidP="003F4D31">
      <w:pPr>
        <w:pStyle w:val="NormalParagraph"/>
      </w:pPr>
      <w:r>
        <w:rPr>
          <w:noProof/>
        </w:rPr>
        <mc:AlternateContent>
          <mc:Choice Requires="wps">
            <w:drawing>
              <wp:anchor distT="0" distB="0" distL="114300" distR="114300" simplePos="0" relativeHeight="251658240"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8D053" id="Rectangle 2" o:spid="_x0000_s1026" style="position:absolute;margin-left:73.45pt;margin-top:728.3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" fillcolor="#de002b" stroked="f">
                <w10:wrap anchorx="page" anchory="page"/>
              </v:rect>
            </w:pict>
          </mc:Fallback>
        </mc:AlternateContent>
      </w:r>
    </w:p>
    <w:p w14:paraId="33024F87" w14:textId="77777777" w:rsidR="00944378" w:rsidRDefault="00944378" w:rsidP="00944378">
      <w:pPr>
        <w:pStyle w:val="TOCHeading"/>
        <w:sectPr w:rsidR="00944378" w:rsidSect="00873AD5">
          <w:headerReference w:type="default" r:id="rId13"/>
          <w:footerReference w:type="default" r:id="rId14"/>
          <w:pgSz w:w="11906" w:h="16838" w:code="9"/>
          <w:pgMar w:top="2381" w:right="1440" w:bottom="1440" w:left="1440" w:header="709" w:footer="709" w:gutter="0"/>
          <w:pgNumType w:start="1"/>
          <w:cols w:space="720"/>
          <w:docGrid w:linePitch="360"/>
        </w:sectPr>
      </w:pPr>
    </w:p>
    <w:p w14:paraId="2DAF4E8F" w14:textId="77777777" w:rsidR="005010E6" w:rsidRPr="005010E6" w:rsidRDefault="005010E6" w:rsidP="005010E6">
      <w:pPr>
        <w:keepNext/>
        <w:pageBreakBefore/>
        <w:spacing w:before="0" w:after="200" w:line="276" w:lineRule="auto"/>
        <w:jc w:val="left"/>
        <w:rPr>
          <w:b/>
          <w:sz w:val="28"/>
          <w:szCs w:val="22"/>
          <w:lang w:eastAsia="en-GB" w:bidi="ar-SA"/>
        </w:rPr>
      </w:pPr>
      <w:r w:rsidRPr="005010E6">
        <w:rPr>
          <w:b/>
          <w:sz w:val="28"/>
          <w:szCs w:val="22"/>
          <w:lang w:eastAsia="en-GB" w:bidi="ar-SA"/>
        </w:rPr>
        <w:lastRenderedPageBreak/>
        <w:t>Table of Contents</w:t>
      </w:r>
    </w:p>
    <w:p w14:paraId="39658463" w14:textId="77777777" w:rsidR="005010E6" w:rsidRPr="005010E6" w:rsidRDefault="005010E6" w:rsidP="004663C2">
      <w:pPr>
        <w:pStyle w:val="TOC1"/>
        <w:rPr>
          <w:rFonts w:asciiTheme="minorHAnsi" w:eastAsiaTheme="minorEastAsia" w:hAnsiTheme="minorHAnsi" w:cstheme="minorBidi"/>
          <w:lang w:eastAsia="en-GB" w:bidi="ar-SA"/>
        </w:rPr>
      </w:pPr>
      <w:r w:rsidRPr="005010E6">
        <w:fldChar w:fldCharType="begin"/>
      </w:r>
      <w:r w:rsidRPr="005010E6">
        <w:instrText xml:space="preserve"> TOC \o "1-3" \h \z \u </w:instrText>
      </w:r>
      <w:r w:rsidRPr="005010E6">
        <w:fldChar w:fldCharType="separate"/>
      </w:r>
      <w:hyperlink w:anchor="_Toc84920378" w:history="1">
        <w:r w:rsidRPr="005010E6">
          <w:rPr>
            <w:color w:val="0000FF"/>
            <w:u w:val="single"/>
          </w:rPr>
          <w:t>1</w:t>
        </w:r>
        <w:r w:rsidRPr="005010E6">
          <w:rPr>
            <w:rFonts w:asciiTheme="minorHAnsi" w:eastAsiaTheme="minorEastAsia" w:hAnsiTheme="minorHAnsi" w:cstheme="minorBidi"/>
            <w:lang w:eastAsia="en-GB" w:bidi="ar-SA"/>
          </w:rPr>
          <w:tab/>
        </w:r>
        <w:r w:rsidRPr="005010E6">
          <w:rPr>
            <w:color w:val="0000FF"/>
            <w:u w:val="single"/>
          </w:rPr>
          <w:t>Introduction</w:t>
        </w:r>
        <w:r w:rsidRPr="005010E6">
          <w:rPr>
            <w:webHidden/>
          </w:rPr>
          <w:tab/>
        </w:r>
        <w:r w:rsidRPr="005010E6">
          <w:rPr>
            <w:webHidden/>
          </w:rPr>
          <w:fldChar w:fldCharType="begin"/>
        </w:r>
        <w:r w:rsidRPr="005010E6">
          <w:rPr>
            <w:webHidden/>
          </w:rPr>
          <w:instrText xml:space="preserve"> PAGEREF _Toc84920378 \h </w:instrText>
        </w:r>
        <w:r w:rsidRPr="005010E6">
          <w:rPr>
            <w:webHidden/>
          </w:rPr>
        </w:r>
        <w:r w:rsidRPr="005010E6">
          <w:rPr>
            <w:webHidden/>
          </w:rPr>
          <w:fldChar w:fldCharType="separate"/>
        </w:r>
        <w:r w:rsidRPr="005010E6">
          <w:rPr>
            <w:webHidden/>
          </w:rPr>
          <w:t>4</w:t>
        </w:r>
        <w:r w:rsidRPr="005010E6">
          <w:rPr>
            <w:webHidden/>
          </w:rPr>
          <w:fldChar w:fldCharType="end"/>
        </w:r>
      </w:hyperlink>
    </w:p>
    <w:p w14:paraId="0694ABE6"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379" w:history="1">
        <w:r w:rsidR="005010E6" w:rsidRPr="005010E6">
          <w:rPr>
            <w:rFonts w:eastAsia="Times New Roman"/>
            <w:noProof/>
            <w:color w:val="0000FF"/>
            <w:szCs w:val="24"/>
            <w:u w:val="single"/>
            <w:lang w:eastAsia="en-GB"/>
          </w:rPr>
          <w:t>1.1</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Overview</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_Toc84920379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4</w:t>
        </w:r>
        <w:r w:rsidR="005010E6" w:rsidRPr="005010E6">
          <w:rPr>
            <w:rFonts w:eastAsia="Times New Roman"/>
            <w:noProof/>
            <w:webHidden/>
            <w:szCs w:val="24"/>
            <w:lang w:eastAsia="en-GB"/>
          </w:rPr>
          <w:fldChar w:fldCharType="end"/>
        </w:r>
      </w:hyperlink>
    </w:p>
    <w:p w14:paraId="1093598B"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380" w:history="1">
        <w:r w:rsidR="005010E6" w:rsidRPr="005010E6">
          <w:rPr>
            <w:rFonts w:eastAsia="Times New Roman"/>
            <w:noProof/>
            <w:color w:val="0000FF"/>
            <w:szCs w:val="24"/>
            <w:u w:val="single"/>
            <w:lang w:eastAsia="en-GB"/>
          </w:rPr>
          <w:t>1.2</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Relationship to Existing Standards</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_Toc84920380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4</w:t>
        </w:r>
        <w:r w:rsidR="005010E6" w:rsidRPr="005010E6">
          <w:rPr>
            <w:rFonts w:eastAsia="Times New Roman"/>
            <w:noProof/>
            <w:webHidden/>
            <w:szCs w:val="24"/>
            <w:lang w:eastAsia="en-GB"/>
          </w:rPr>
          <w:fldChar w:fldCharType="end"/>
        </w:r>
      </w:hyperlink>
    </w:p>
    <w:p w14:paraId="7FDEEBCE" w14:textId="77777777" w:rsidR="005010E6" w:rsidRPr="005010E6" w:rsidRDefault="00F0474D" w:rsidP="005010E6">
      <w:pPr>
        <w:tabs>
          <w:tab w:val="left" w:pos="1276"/>
          <w:tab w:val="right" w:pos="9015"/>
        </w:tabs>
        <w:spacing w:before="0" w:after="20" w:line="276" w:lineRule="auto"/>
        <w:ind w:left="1248" w:right="680" w:hanging="851"/>
        <w:jc w:val="left"/>
        <w:rPr>
          <w:rFonts w:asciiTheme="minorHAnsi" w:eastAsiaTheme="minorEastAsia" w:hAnsiTheme="minorHAnsi" w:cstheme="minorBidi"/>
          <w:noProof/>
          <w:szCs w:val="22"/>
          <w:lang w:eastAsia="en-GB" w:bidi="ar-SA"/>
        </w:rPr>
      </w:pPr>
      <w:hyperlink w:anchor="_Toc84920381" w:history="1">
        <w:r w:rsidR="005010E6" w:rsidRPr="005010E6">
          <w:rPr>
            <w:rFonts w:eastAsia="Times New Roman"/>
            <w:noProof/>
            <w:color w:val="0000FF"/>
            <w:szCs w:val="24"/>
            <w:u w:val="single"/>
            <w:lang w:eastAsia="en-GB"/>
          </w:rPr>
          <w:t>1.2.1</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3GPP specifications</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_Toc84920381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4</w:t>
        </w:r>
        <w:r w:rsidR="005010E6" w:rsidRPr="005010E6">
          <w:rPr>
            <w:rFonts w:eastAsia="Times New Roman"/>
            <w:noProof/>
            <w:webHidden/>
            <w:szCs w:val="24"/>
            <w:lang w:eastAsia="en-GB"/>
          </w:rPr>
          <w:fldChar w:fldCharType="end"/>
        </w:r>
      </w:hyperlink>
    </w:p>
    <w:p w14:paraId="26093486"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382" w:history="1">
        <w:r w:rsidR="005010E6" w:rsidRPr="005010E6">
          <w:rPr>
            <w:rFonts w:eastAsia="Times New Roman"/>
            <w:noProof/>
            <w:color w:val="0000FF"/>
            <w:szCs w:val="24"/>
            <w:u w:val="single"/>
            <w:lang w:eastAsia="en-GB"/>
          </w:rPr>
          <w:t>1.3</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Scope</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_Toc84920382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4</w:t>
        </w:r>
        <w:r w:rsidR="005010E6" w:rsidRPr="005010E6">
          <w:rPr>
            <w:rFonts w:eastAsia="Times New Roman"/>
            <w:noProof/>
            <w:webHidden/>
            <w:szCs w:val="24"/>
            <w:lang w:eastAsia="en-GB"/>
          </w:rPr>
          <w:fldChar w:fldCharType="end"/>
        </w:r>
      </w:hyperlink>
    </w:p>
    <w:p w14:paraId="4A30C7BB"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383" w:history="1">
        <w:r w:rsidR="005010E6" w:rsidRPr="005010E6">
          <w:rPr>
            <w:rFonts w:eastAsia="Times New Roman"/>
            <w:noProof/>
            <w:color w:val="0000FF"/>
            <w:szCs w:val="24"/>
            <w:u w:val="single"/>
            <w:lang w:eastAsia="en-GB"/>
          </w:rPr>
          <w:t>1.4</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Definition of Acronyms and Terms</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_Toc84920383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4</w:t>
        </w:r>
        <w:r w:rsidR="005010E6" w:rsidRPr="005010E6">
          <w:rPr>
            <w:rFonts w:eastAsia="Times New Roman"/>
            <w:noProof/>
            <w:webHidden/>
            <w:szCs w:val="24"/>
            <w:lang w:eastAsia="en-GB"/>
          </w:rPr>
          <w:fldChar w:fldCharType="end"/>
        </w:r>
      </w:hyperlink>
    </w:p>
    <w:p w14:paraId="4C6B1C9C" w14:textId="77777777" w:rsidR="005010E6" w:rsidRPr="005010E6" w:rsidRDefault="00F0474D" w:rsidP="005010E6">
      <w:pPr>
        <w:tabs>
          <w:tab w:val="left" w:pos="1276"/>
          <w:tab w:val="right" w:pos="9015"/>
        </w:tabs>
        <w:spacing w:before="0" w:after="20" w:line="276" w:lineRule="auto"/>
        <w:ind w:left="1248" w:right="680" w:hanging="851"/>
        <w:jc w:val="left"/>
        <w:rPr>
          <w:rFonts w:asciiTheme="minorHAnsi" w:eastAsiaTheme="minorEastAsia" w:hAnsiTheme="minorHAnsi" w:cstheme="minorBidi"/>
          <w:noProof/>
          <w:szCs w:val="22"/>
          <w:lang w:eastAsia="en-GB" w:bidi="ar-SA"/>
        </w:rPr>
      </w:pPr>
      <w:hyperlink w:anchor="_Toc84920384" w:history="1">
        <w:r w:rsidR="005010E6" w:rsidRPr="005010E6">
          <w:rPr>
            <w:rFonts w:eastAsia="Times New Roman"/>
            <w:noProof/>
            <w:color w:val="0000FF"/>
            <w:szCs w:val="24"/>
            <w:u w:val="single"/>
            <w:lang w:eastAsia="en-GB"/>
          </w:rPr>
          <w:t>1.4.1</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Acronyms</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_Toc84920384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4</w:t>
        </w:r>
        <w:r w:rsidR="005010E6" w:rsidRPr="005010E6">
          <w:rPr>
            <w:rFonts w:eastAsia="Times New Roman"/>
            <w:noProof/>
            <w:webHidden/>
            <w:szCs w:val="24"/>
            <w:lang w:eastAsia="en-GB"/>
          </w:rPr>
          <w:fldChar w:fldCharType="end"/>
        </w:r>
      </w:hyperlink>
    </w:p>
    <w:p w14:paraId="4435780B" w14:textId="77777777" w:rsidR="005010E6" w:rsidRPr="005010E6" w:rsidRDefault="00F0474D" w:rsidP="005010E6">
      <w:pPr>
        <w:tabs>
          <w:tab w:val="left" w:pos="1276"/>
          <w:tab w:val="right" w:pos="9015"/>
        </w:tabs>
        <w:spacing w:before="0" w:after="20" w:line="276" w:lineRule="auto"/>
        <w:ind w:left="1248" w:right="680" w:hanging="851"/>
        <w:jc w:val="left"/>
        <w:rPr>
          <w:rFonts w:asciiTheme="minorHAnsi" w:eastAsiaTheme="minorEastAsia" w:hAnsiTheme="minorHAnsi" w:cstheme="minorBidi"/>
          <w:noProof/>
          <w:szCs w:val="22"/>
          <w:lang w:eastAsia="en-GB" w:bidi="ar-SA"/>
        </w:rPr>
      </w:pPr>
      <w:hyperlink w:anchor="_Toc84920385" w:history="1">
        <w:r w:rsidR="005010E6" w:rsidRPr="005010E6">
          <w:rPr>
            <w:rFonts w:eastAsia="Times New Roman"/>
            <w:noProof/>
            <w:color w:val="0000FF"/>
            <w:szCs w:val="24"/>
            <w:u w:val="single"/>
            <w:lang w:eastAsia="en-GB"/>
          </w:rPr>
          <w:t>1.4.2</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Terms</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_Toc84920385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6</w:t>
        </w:r>
        <w:r w:rsidR="005010E6" w:rsidRPr="005010E6">
          <w:rPr>
            <w:rFonts w:eastAsia="Times New Roman"/>
            <w:noProof/>
            <w:webHidden/>
            <w:szCs w:val="24"/>
            <w:lang w:eastAsia="en-GB"/>
          </w:rPr>
          <w:fldChar w:fldCharType="end"/>
        </w:r>
      </w:hyperlink>
    </w:p>
    <w:p w14:paraId="524B2300"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386" w:history="1">
        <w:r w:rsidR="005010E6" w:rsidRPr="005010E6">
          <w:rPr>
            <w:rFonts w:eastAsia="Times New Roman"/>
            <w:noProof/>
            <w:color w:val="0000FF"/>
            <w:szCs w:val="24"/>
            <w:u w:val="single"/>
            <w:lang w:eastAsia="en-GB"/>
          </w:rPr>
          <w:t>1.5</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References</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_Toc84920386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6</w:t>
        </w:r>
        <w:r w:rsidR="005010E6" w:rsidRPr="005010E6">
          <w:rPr>
            <w:rFonts w:eastAsia="Times New Roman"/>
            <w:noProof/>
            <w:webHidden/>
            <w:szCs w:val="24"/>
            <w:lang w:eastAsia="en-GB"/>
          </w:rPr>
          <w:fldChar w:fldCharType="end"/>
        </w:r>
      </w:hyperlink>
    </w:p>
    <w:p w14:paraId="278A8B25" w14:textId="77777777" w:rsidR="005010E6" w:rsidRPr="005010E6" w:rsidRDefault="00F0474D" w:rsidP="005010E6">
      <w:pPr>
        <w:tabs>
          <w:tab w:val="left" w:pos="397"/>
          <w:tab w:val="right" w:pos="9015"/>
        </w:tabs>
        <w:spacing w:before="0" w:after="40" w:line="276" w:lineRule="auto"/>
        <w:ind w:left="397" w:right="680" w:hanging="397"/>
        <w:jc w:val="left"/>
        <w:rPr>
          <w:rFonts w:asciiTheme="minorHAnsi" w:eastAsiaTheme="minorEastAsia" w:hAnsiTheme="minorHAnsi" w:cstheme="minorBidi"/>
          <w:noProof/>
          <w:szCs w:val="22"/>
          <w:lang w:eastAsia="en-GB" w:bidi="ar-SA"/>
        </w:rPr>
      </w:pPr>
      <w:hyperlink w:anchor="_Toc84920387" w:history="1">
        <w:r w:rsidR="005010E6" w:rsidRPr="005010E6">
          <w:rPr>
            <w:b/>
            <w:noProof/>
            <w:color w:val="0000FF"/>
            <w:szCs w:val="22"/>
            <w:u w:val="single"/>
          </w:rPr>
          <w:t>2</w:t>
        </w:r>
        <w:r w:rsidR="005010E6" w:rsidRPr="005010E6">
          <w:rPr>
            <w:rFonts w:asciiTheme="minorHAnsi" w:eastAsiaTheme="minorEastAsia" w:hAnsiTheme="minorHAnsi" w:cstheme="minorBidi"/>
            <w:noProof/>
            <w:szCs w:val="22"/>
            <w:lang w:eastAsia="en-GB" w:bidi="ar-SA"/>
          </w:rPr>
          <w:tab/>
        </w:r>
        <w:r w:rsidR="005010E6" w:rsidRPr="005010E6">
          <w:rPr>
            <w:b/>
            <w:noProof/>
            <w:color w:val="0000FF"/>
            <w:szCs w:val="22"/>
            <w:u w:val="single"/>
          </w:rPr>
          <w:t>Reference Architecture</w:t>
        </w:r>
        <w:r w:rsidR="005010E6" w:rsidRPr="005010E6">
          <w:rPr>
            <w:b/>
            <w:noProof/>
            <w:webHidden/>
            <w:szCs w:val="22"/>
          </w:rPr>
          <w:tab/>
        </w:r>
        <w:r w:rsidR="005010E6" w:rsidRPr="005010E6">
          <w:rPr>
            <w:b/>
            <w:noProof/>
            <w:webHidden/>
            <w:szCs w:val="22"/>
          </w:rPr>
          <w:fldChar w:fldCharType="begin"/>
        </w:r>
        <w:r w:rsidR="005010E6" w:rsidRPr="005010E6">
          <w:rPr>
            <w:b/>
            <w:noProof/>
            <w:webHidden/>
            <w:szCs w:val="22"/>
          </w:rPr>
          <w:instrText xml:space="preserve"> PAGEREF _Toc84920387 \h </w:instrText>
        </w:r>
        <w:r w:rsidR="005010E6" w:rsidRPr="005010E6">
          <w:rPr>
            <w:b/>
            <w:noProof/>
            <w:webHidden/>
            <w:szCs w:val="22"/>
          </w:rPr>
        </w:r>
        <w:r w:rsidR="005010E6" w:rsidRPr="005010E6">
          <w:rPr>
            <w:b/>
            <w:noProof/>
            <w:webHidden/>
            <w:szCs w:val="22"/>
          </w:rPr>
          <w:fldChar w:fldCharType="separate"/>
        </w:r>
        <w:r w:rsidR="005010E6" w:rsidRPr="005010E6">
          <w:rPr>
            <w:b/>
            <w:noProof/>
            <w:webHidden/>
            <w:szCs w:val="22"/>
          </w:rPr>
          <w:t>7</w:t>
        </w:r>
        <w:r w:rsidR="005010E6" w:rsidRPr="005010E6">
          <w:rPr>
            <w:b/>
            <w:noProof/>
            <w:webHidden/>
            <w:szCs w:val="22"/>
          </w:rPr>
          <w:fldChar w:fldCharType="end"/>
        </w:r>
      </w:hyperlink>
    </w:p>
    <w:p w14:paraId="0908E39C" w14:textId="77777777" w:rsidR="005010E6" w:rsidRPr="005010E6" w:rsidRDefault="00F0474D" w:rsidP="005010E6">
      <w:pPr>
        <w:tabs>
          <w:tab w:val="left" w:pos="397"/>
          <w:tab w:val="right" w:pos="9015"/>
        </w:tabs>
        <w:spacing w:before="0" w:after="40" w:line="276" w:lineRule="auto"/>
        <w:ind w:left="397" w:right="680" w:hanging="397"/>
        <w:jc w:val="left"/>
        <w:rPr>
          <w:rFonts w:asciiTheme="minorHAnsi" w:eastAsiaTheme="minorEastAsia" w:hAnsiTheme="minorHAnsi" w:cstheme="minorBidi"/>
          <w:noProof/>
          <w:szCs w:val="22"/>
          <w:lang w:eastAsia="en-GB" w:bidi="ar-SA"/>
        </w:rPr>
      </w:pPr>
      <w:hyperlink w:anchor="_Toc84920388" w:history="1">
        <w:r w:rsidR="005010E6" w:rsidRPr="005010E6">
          <w:rPr>
            <w:b/>
            <w:noProof/>
            <w:color w:val="0000FF"/>
            <w:szCs w:val="22"/>
            <w:u w:val="single"/>
          </w:rPr>
          <w:t>3</w:t>
        </w:r>
        <w:r w:rsidR="005010E6" w:rsidRPr="005010E6">
          <w:rPr>
            <w:rFonts w:asciiTheme="minorHAnsi" w:eastAsiaTheme="minorEastAsia" w:hAnsiTheme="minorHAnsi" w:cstheme="minorBidi"/>
            <w:noProof/>
            <w:szCs w:val="22"/>
            <w:lang w:eastAsia="en-GB" w:bidi="ar-SA"/>
          </w:rPr>
          <w:tab/>
        </w:r>
        <w:r w:rsidR="005010E6" w:rsidRPr="005010E6">
          <w:rPr>
            <w:b/>
            <w:noProof/>
            <w:color w:val="0000FF"/>
            <w:szCs w:val="22"/>
            <w:u w:val="single"/>
          </w:rPr>
          <w:t>Unmanned Aerial Feature Set</w:t>
        </w:r>
        <w:r w:rsidR="005010E6" w:rsidRPr="005010E6">
          <w:rPr>
            <w:b/>
            <w:noProof/>
            <w:webHidden/>
            <w:szCs w:val="22"/>
          </w:rPr>
          <w:tab/>
        </w:r>
        <w:r w:rsidR="005010E6" w:rsidRPr="005010E6">
          <w:rPr>
            <w:b/>
            <w:noProof/>
            <w:webHidden/>
            <w:szCs w:val="22"/>
          </w:rPr>
          <w:fldChar w:fldCharType="begin"/>
        </w:r>
        <w:r w:rsidR="005010E6" w:rsidRPr="005010E6">
          <w:rPr>
            <w:b/>
            <w:noProof/>
            <w:webHidden/>
            <w:szCs w:val="22"/>
          </w:rPr>
          <w:instrText xml:space="preserve"> PAGEREF _Toc84920388 \h </w:instrText>
        </w:r>
        <w:r w:rsidR="005010E6" w:rsidRPr="005010E6">
          <w:rPr>
            <w:b/>
            <w:noProof/>
            <w:webHidden/>
            <w:szCs w:val="22"/>
          </w:rPr>
        </w:r>
        <w:r w:rsidR="005010E6" w:rsidRPr="005010E6">
          <w:rPr>
            <w:b/>
            <w:noProof/>
            <w:webHidden/>
            <w:szCs w:val="22"/>
          </w:rPr>
          <w:fldChar w:fldCharType="separate"/>
        </w:r>
        <w:r w:rsidR="005010E6" w:rsidRPr="005010E6">
          <w:rPr>
            <w:b/>
            <w:noProof/>
            <w:webHidden/>
            <w:szCs w:val="22"/>
          </w:rPr>
          <w:t>7</w:t>
        </w:r>
        <w:r w:rsidR="005010E6" w:rsidRPr="005010E6">
          <w:rPr>
            <w:b/>
            <w:noProof/>
            <w:webHidden/>
            <w:szCs w:val="22"/>
          </w:rPr>
          <w:fldChar w:fldCharType="end"/>
        </w:r>
      </w:hyperlink>
    </w:p>
    <w:p w14:paraId="351090FE"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389" w:history="1">
        <w:r w:rsidR="005010E6" w:rsidRPr="005010E6">
          <w:rPr>
            <w:rFonts w:eastAsia="Times New Roman"/>
            <w:noProof/>
            <w:color w:val="0000FF"/>
            <w:szCs w:val="24"/>
            <w:u w:val="single"/>
            <w:lang w:eastAsia="en-GB"/>
          </w:rPr>
          <w:t>3.1</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Data Types</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_Toc84920389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7</w:t>
        </w:r>
        <w:r w:rsidR="005010E6" w:rsidRPr="005010E6">
          <w:rPr>
            <w:rFonts w:eastAsia="Times New Roman"/>
            <w:noProof/>
            <w:webHidden/>
            <w:szCs w:val="24"/>
            <w:lang w:eastAsia="en-GB"/>
          </w:rPr>
          <w:fldChar w:fldCharType="end"/>
        </w:r>
      </w:hyperlink>
    </w:p>
    <w:p w14:paraId="57973863"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390" w:history="1">
        <w:r w:rsidR="005010E6" w:rsidRPr="005010E6">
          <w:rPr>
            <w:rFonts w:eastAsia="Times New Roman"/>
            <w:noProof/>
            <w:color w:val="0000FF"/>
            <w:szCs w:val="24"/>
            <w:u w:val="single"/>
            <w:lang w:eastAsia="en-GB"/>
          </w:rPr>
          <w:t>3.2</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Key Performance Indicator</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_Toc84920390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9</w:t>
        </w:r>
        <w:r w:rsidR="005010E6" w:rsidRPr="005010E6">
          <w:rPr>
            <w:rFonts w:eastAsia="Times New Roman"/>
            <w:noProof/>
            <w:webHidden/>
            <w:szCs w:val="24"/>
            <w:lang w:eastAsia="en-GB"/>
          </w:rPr>
          <w:fldChar w:fldCharType="end"/>
        </w:r>
      </w:hyperlink>
    </w:p>
    <w:p w14:paraId="5F5B1F2E"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391" w:history="1">
        <w:r w:rsidR="005010E6" w:rsidRPr="005010E6">
          <w:rPr>
            <w:rFonts w:eastAsia="Times New Roman"/>
            <w:noProof/>
            <w:color w:val="0000FF"/>
            <w:szCs w:val="24"/>
            <w:u w:val="single"/>
            <w:lang w:eastAsia="en-GB"/>
          </w:rPr>
          <w:t>3.3</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Data Traffic Prioritization</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_Toc84920391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10</w:t>
        </w:r>
        <w:r w:rsidR="005010E6" w:rsidRPr="005010E6">
          <w:rPr>
            <w:rFonts w:eastAsia="Times New Roman"/>
            <w:noProof/>
            <w:webHidden/>
            <w:szCs w:val="24"/>
            <w:lang w:eastAsia="en-GB"/>
          </w:rPr>
          <w:fldChar w:fldCharType="end"/>
        </w:r>
      </w:hyperlink>
    </w:p>
    <w:p w14:paraId="45C81328" w14:textId="77777777" w:rsidR="005010E6" w:rsidRPr="005010E6" w:rsidRDefault="00F0474D" w:rsidP="005010E6">
      <w:pPr>
        <w:tabs>
          <w:tab w:val="left" w:pos="397"/>
          <w:tab w:val="right" w:pos="9015"/>
        </w:tabs>
        <w:spacing w:before="0" w:after="40" w:line="276" w:lineRule="auto"/>
        <w:ind w:left="397" w:right="680" w:hanging="397"/>
        <w:jc w:val="left"/>
        <w:rPr>
          <w:rFonts w:asciiTheme="minorHAnsi" w:eastAsiaTheme="minorEastAsia" w:hAnsiTheme="minorHAnsi" w:cstheme="minorBidi"/>
          <w:noProof/>
          <w:szCs w:val="22"/>
          <w:lang w:eastAsia="en-GB" w:bidi="ar-SA"/>
        </w:rPr>
      </w:pPr>
      <w:hyperlink w:anchor="_Toc84920392" w:history="1">
        <w:r w:rsidR="005010E6" w:rsidRPr="005010E6">
          <w:rPr>
            <w:b/>
            <w:noProof/>
            <w:color w:val="0000FF"/>
            <w:szCs w:val="22"/>
            <w:u w:val="single"/>
          </w:rPr>
          <w:t>4</w:t>
        </w:r>
        <w:r w:rsidR="005010E6" w:rsidRPr="005010E6">
          <w:rPr>
            <w:rFonts w:asciiTheme="minorHAnsi" w:eastAsiaTheme="minorEastAsia" w:hAnsiTheme="minorHAnsi" w:cstheme="minorBidi"/>
            <w:noProof/>
            <w:szCs w:val="22"/>
            <w:lang w:eastAsia="en-GB" w:bidi="ar-SA"/>
          </w:rPr>
          <w:tab/>
        </w:r>
        <w:r w:rsidR="005010E6" w:rsidRPr="005010E6">
          <w:rPr>
            <w:b/>
            <w:noProof/>
            <w:color w:val="0000FF"/>
            <w:szCs w:val="22"/>
            <w:u w:val="single"/>
          </w:rPr>
          <w:t>Radio and Packet Core Feature Set</w:t>
        </w:r>
        <w:r w:rsidR="005010E6" w:rsidRPr="005010E6">
          <w:rPr>
            <w:b/>
            <w:noProof/>
            <w:webHidden/>
            <w:szCs w:val="22"/>
          </w:rPr>
          <w:tab/>
        </w:r>
        <w:r w:rsidR="005010E6" w:rsidRPr="005010E6">
          <w:rPr>
            <w:b/>
            <w:noProof/>
            <w:webHidden/>
            <w:szCs w:val="22"/>
          </w:rPr>
          <w:fldChar w:fldCharType="begin"/>
        </w:r>
        <w:r w:rsidR="005010E6" w:rsidRPr="005010E6">
          <w:rPr>
            <w:b/>
            <w:noProof/>
            <w:webHidden/>
            <w:szCs w:val="22"/>
          </w:rPr>
          <w:instrText xml:space="preserve"> PAGEREF _Toc84920392 \h </w:instrText>
        </w:r>
        <w:r w:rsidR="005010E6" w:rsidRPr="005010E6">
          <w:rPr>
            <w:b/>
            <w:noProof/>
            <w:webHidden/>
            <w:szCs w:val="22"/>
          </w:rPr>
        </w:r>
        <w:r w:rsidR="005010E6" w:rsidRPr="005010E6">
          <w:rPr>
            <w:b/>
            <w:noProof/>
            <w:webHidden/>
            <w:szCs w:val="22"/>
          </w:rPr>
          <w:fldChar w:fldCharType="separate"/>
        </w:r>
        <w:r w:rsidR="005010E6" w:rsidRPr="005010E6">
          <w:rPr>
            <w:b/>
            <w:noProof/>
            <w:webHidden/>
            <w:szCs w:val="22"/>
          </w:rPr>
          <w:t>10</w:t>
        </w:r>
        <w:r w:rsidR="005010E6" w:rsidRPr="005010E6">
          <w:rPr>
            <w:b/>
            <w:noProof/>
            <w:webHidden/>
            <w:szCs w:val="22"/>
          </w:rPr>
          <w:fldChar w:fldCharType="end"/>
        </w:r>
      </w:hyperlink>
    </w:p>
    <w:p w14:paraId="2793D181" w14:textId="53DDFA37" w:rsidR="005010E6" w:rsidRPr="005010E6" w:rsidRDefault="00F0474D" w:rsidP="00C01FC4">
      <w:pPr>
        <w:pStyle w:val="TOC1"/>
        <w:ind w:firstLine="29"/>
        <w:rPr>
          <w:rFonts w:asciiTheme="minorHAnsi" w:eastAsiaTheme="minorEastAsia" w:hAnsiTheme="minorHAnsi" w:cstheme="minorBidi"/>
          <w:lang w:eastAsia="en-GB" w:bidi="ar-SA"/>
        </w:rPr>
      </w:pPr>
      <w:hyperlink w:anchor="_Toc84920393" w:history="1">
        <w:r w:rsidR="005010E6" w:rsidRPr="00C01FC4">
          <w:rPr>
            <w:b w:val="0"/>
            <w:color w:val="0000FF"/>
            <w:u w:val="single"/>
            <w:lang w:eastAsia="en-GB"/>
          </w:rPr>
          <w:t>4.1</w:t>
        </w:r>
        <w:r w:rsidR="00C01FC4">
          <w:rPr>
            <w:b w:val="0"/>
            <w:color w:val="0000FF"/>
            <w:u w:val="single"/>
            <w:lang w:eastAsia="en-GB"/>
          </w:rPr>
          <w:t xml:space="preserve">    </w:t>
        </w:r>
        <w:r w:rsidR="005010E6" w:rsidRPr="00C01FC4">
          <w:rPr>
            <w:b w:val="0"/>
            <w:color w:val="0000FF"/>
            <w:u w:val="single"/>
            <w:lang w:eastAsia="en-GB"/>
          </w:rPr>
          <w:t>LTE Radio Capabilities</w:t>
        </w:r>
        <w:r w:rsidR="005010E6" w:rsidRPr="005010E6">
          <w:rPr>
            <w:webHidden/>
            <w:lang w:eastAsia="en-GB"/>
          </w:rPr>
          <w:tab/>
        </w:r>
        <w:r w:rsidR="005010E6" w:rsidRPr="005010E6">
          <w:rPr>
            <w:webHidden/>
            <w:lang w:eastAsia="en-GB"/>
          </w:rPr>
          <w:fldChar w:fldCharType="begin"/>
        </w:r>
        <w:r w:rsidR="005010E6" w:rsidRPr="005010E6">
          <w:rPr>
            <w:webHidden/>
            <w:lang w:eastAsia="en-GB"/>
          </w:rPr>
          <w:instrText xml:space="preserve"> PAGEREF _Toc84920393 \h </w:instrText>
        </w:r>
        <w:r w:rsidR="005010E6" w:rsidRPr="005010E6">
          <w:rPr>
            <w:webHidden/>
            <w:lang w:eastAsia="en-GB"/>
          </w:rPr>
        </w:r>
        <w:r w:rsidR="005010E6" w:rsidRPr="005010E6">
          <w:rPr>
            <w:webHidden/>
            <w:lang w:eastAsia="en-GB"/>
          </w:rPr>
          <w:fldChar w:fldCharType="separate"/>
        </w:r>
        <w:r w:rsidR="005010E6" w:rsidRPr="005010E6">
          <w:rPr>
            <w:webHidden/>
            <w:lang w:eastAsia="en-GB"/>
          </w:rPr>
          <w:t>10</w:t>
        </w:r>
        <w:r w:rsidR="005010E6" w:rsidRPr="005010E6">
          <w:rPr>
            <w:webHidden/>
            <w:lang w:eastAsia="en-GB"/>
          </w:rPr>
          <w:fldChar w:fldCharType="end"/>
        </w:r>
      </w:hyperlink>
    </w:p>
    <w:p w14:paraId="6CD911E2" w14:textId="77777777" w:rsidR="005010E6" w:rsidRPr="005010E6" w:rsidRDefault="00F0474D" w:rsidP="005010E6">
      <w:pPr>
        <w:tabs>
          <w:tab w:val="left" w:pos="1276"/>
          <w:tab w:val="right" w:pos="9015"/>
        </w:tabs>
        <w:spacing w:before="0" w:after="20" w:line="276" w:lineRule="auto"/>
        <w:ind w:left="1248" w:right="680" w:hanging="851"/>
        <w:jc w:val="left"/>
        <w:rPr>
          <w:rFonts w:asciiTheme="minorHAnsi" w:eastAsiaTheme="minorEastAsia" w:hAnsiTheme="minorHAnsi" w:cstheme="minorBidi"/>
          <w:noProof/>
          <w:szCs w:val="22"/>
          <w:lang w:eastAsia="en-GB" w:bidi="ar-SA"/>
        </w:rPr>
      </w:pPr>
      <w:hyperlink w:anchor="_Toc84920394" w:history="1">
        <w:r w:rsidR="005010E6" w:rsidRPr="005010E6">
          <w:rPr>
            <w:rFonts w:eastAsia="Times New Roman"/>
            <w:noProof/>
            <w:color w:val="0000FF"/>
            <w:szCs w:val="24"/>
            <w:u w:val="single"/>
            <w:lang w:eastAsia="en-GB"/>
          </w:rPr>
          <w:t>4.1.1</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Power Control</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_Toc84920394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10</w:t>
        </w:r>
        <w:r w:rsidR="005010E6" w:rsidRPr="005010E6">
          <w:rPr>
            <w:rFonts w:eastAsia="Times New Roman"/>
            <w:noProof/>
            <w:webHidden/>
            <w:szCs w:val="24"/>
            <w:lang w:eastAsia="en-GB"/>
          </w:rPr>
          <w:fldChar w:fldCharType="end"/>
        </w:r>
      </w:hyperlink>
    </w:p>
    <w:p w14:paraId="5E900B01" w14:textId="77777777" w:rsidR="005010E6" w:rsidRPr="005010E6" w:rsidRDefault="00F0474D" w:rsidP="005010E6">
      <w:pPr>
        <w:tabs>
          <w:tab w:val="left" w:pos="1276"/>
          <w:tab w:val="right" w:pos="9015"/>
        </w:tabs>
        <w:spacing w:before="0" w:after="20" w:line="276" w:lineRule="auto"/>
        <w:ind w:left="1248" w:right="680" w:hanging="851"/>
        <w:jc w:val="left"/>
        <w:rPr>
          <w:rFonts w:asciiTheme="minorHAnsi" w:eastAsiaTheme="minorEastAsia" w:hAnsiTheme="minorHAnsi" w:cstheme="minorBidi"/>
          <w:noProof/>
          <w:szCs w:val="22"/>
          <w:lang w:eastAsia="en-GB" w:bidi="ar-SA"/>
        </w:rPr>
      </w:pPr>
      <w:hyperlink w:anchor="_Toc84920395" w:history="1">
        <w:r w:rsidR="005010E6" w:rsidRPr="005010E6">
          <w:rPr>
            <w:rFonts w:eastAsia="Times New Roman"/>
            <w:noProof/>
            <w:color w:val="0000FF"/>
            <w:szCs w:val="24"/>
            <w:u w:val="single"/>
            <w:lang w:eastAsia="en-GB"/>
          </w:rPr>
          <w:t>4.1.2</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Height Reporting</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_Toc84920395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10</w:t>
        </w:r>
        <w:r w:rsidR="005010E6" w:rsidRPr="005010E6">
          <w:rPr>
            <w:rFonts w:eastAsia="Times New Roman"/>
            <w:noProof/>
            <w:webHidden/>
            <w:szCs w:val="24"/>
            <w:lang w:eastAsia="en-GB"/>
          </w:rPr>
          <w:fldChar w:fldCharType="end"/>
        </w:r>
      </w:hyperlink>
    </w:p>
    <w:p w14:paraId="57030199" w14:textId="77777777" w:rsidR="005010E6" w:rsidRPr="005010E6" w:rsidRDefault="00F0474D" w:rsidP="005010E6">
      <w:pPr>
        <w:tabs>
          <w:tab w:val="left" w:pos="1276"/>
          <w:tab w:val="right" w:pos="9015"/>
        </w:tabs>
        <w:spacing w:before="0" w:after="20" w:line="276" w:lineRule="auto"/>
        <w:ind w:left="1248" w:right="680" w:hanging="851"/>
        <w:jc w:val="left"/>
        <w:rPr>
          <w:rFonts w:asciiTheme="minorHAnsi" w:eastAsiaTheme="minorEastAsia" w:hAnsiTheme="minorHAnsi" w:cstheme="minorBidi"/>
          <w:noProof/>
          <w:szCs w:val="22"/>
          <w:lang w:eastAsia="en-GB" w:bidi="ar-SA"/>
        </w:rPr>
      </w:pPr>
      <w:hyperlink w:anchor="_Toc84920396" w:history="1">
        <w:r w:rsidR="005010E6" w:rsidRPr="005010E6">
          <w:rPr>
            <w:rFonts w:eastAsia="Times New Roman"/>
            <w:noProof/>
            <w:color w:val="0000FF"/>
            <w:szCs w:val="24"/>
            <w:u w:val="single"/>
            <w:lang w:eastAsia="en-GB"/>
          </w:rPr>
          <w:t>4.1.3</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DL Interference Measurements</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_Toc84920396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11</w:t>
        </w:r>
        <w:r w:rsidR="005010E6" w:rsidRPr="005010E6">
          <w:rPr>
            <w:rFonts w:eastAsia="Times New Roman"/>
            <w:noProof/>
            <w:webHidden/>
            <w:szCs w:val="24"/>
            <w:lang w:eastAsia="en-GB"/>
          </w:rPr>
          <w:fldChar w:fldCharType="end"/>
        </w:r>
      </w:hyperlink>
    </w:p>
    <w:p w14:paraId="29613B6D" w14:textId="77777777" w:rsidR="005010E6" w:rsidRPr="005010E6" w:rsidRDefault="00F0474D" w:rsidP="005010E6">
      <w:pPr>
        <w:tabs>
          <w:tab w:val="left" w:pos="1276"/>
          <w:tab w:val="right" w:pos="9015"/>
        </w:tabs>
        <w:spacing w:before="0" w:after="20" w:line="276" w:lineRule="auto"/>
        <w:ind w:left="1248" w:right="680" w:hanging="851"/>
        <w:jc w:val="left"/>
        <w:rPr>
          <w:rFonts w:asciiTheme="minorHAnsi" w:eastAsiaTheme="minorEastAsia" w:hAnsiTheme="minorHAnsi" w:cstheme="minorBidi"/>
          <w:noProof/>
          <w:szCs w:val="22"/>
          <w:lang w:eastAsia="en-GB" w:bidi="ar-SA"/>
        </w:rPr>
      </w:pPr>
      <w:hyperlink w:anchor="_Toc84920397" w:history="1">
        <w:r w:rsidR="005010E6" w:rsidRPr="005010E6">
          <w:rPr>
            <w:rFonts w:eastAsia="Times New Roman"/>
            <w:noProof/>
            <w:color w:val="0000FF"/>
            <w:szCs w:val="24"/>
            <w:u w:val="single"/>
            <w:lang w:eastAsia="en-GB"/>
          </w:rPr>
          <w:t>4.1.4</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Connected Mode DRX</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_Toc84920397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11</w:t>
        </w:r>
        <w:r w:rsidR="005010E6" w:rsidRPr="005010E6">
          <w:rPr>
            <w:rFonts w:eastAsia="Times New Roman"/>
            <w:noProof/>
            <w:webHidden/>
            <w:szCs w:val="24"/>
            <w:lang w:eastAsia="en-GB"/>
          </w:rPr>
          <w:fldChar w:fldCharType="end"/>
        </w:r>
      </w:hyperlink>
    </w:p>
    <w:p w14:paraId="12318D35"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398" w:history="1">
        <w:r w:rsidR="005010E6" w:rsidRPr="005010E6">
          <w:rPr>
            <w:rFonts w:eastAsia="Times New Roman"/>
            <w:noProof/>
            <w:color w:val="0000FF"/>
            <w:szCs w:val="24"/>
            <w:u w:val="single"/>
            <w:lang w:eastAsia="en-GB"/>
          </w:rPr>
          <w:t>4.2</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Bearer Management</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_Toc84920398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13</w:t>
        </w:r>
        <w:r w:rsidR="005010E6" w:rsidRPr="005010E6">
          <w:rPr>
            <w:rFonts w:eastAsia="Times New Roman"/>
            <w:noProof/>
            <w:webHidden/>
            <w:szCs w:val="24"/>
            <w:lang w:eastAsia="en-GB"/>
          </w:rPr>
          <w:fldChar w:fldCharType="end"/>
        </w:r>
      </w:hyperlink>
    </w:p>
    <w:p w14:paraId="1202DE1B" w14:textId="77777777" w:rsidR="005010E6" w:rsidRPr="005010E6" w:rsidRDefault="00F0474D" w:rsidP="005010E6">
      <w:pPr>
        <w:tabs>
          <w:tab w:val="left" w:pos="1276"/>
          <w:tab w:val="right" w:pos="9015"/>
        </w:tabs>
        <w:spacing w:before="0" w:after="20" w:line="276" w:lineRule="auto"/>
        <w:ind w:left="1248" w:right="680" w:hanging="851"/>
        <w:jc w:val="left"/>
        <w:rPr>
          <w:rFonts w:asciiTheme="minorHAnsi" w:eastAsiaTheme="minorEastAsia" w:hAnsiTheme="minorHAnsi" w:cstheme="minorBidi"/>
          <w:noProof/>
          <w:szCs w:val="22"/>
          <w:lang w:eastAsia="en-GB" w:bidi="ar-SA"/>
        </w:rPr>
      </w:pPr>
      <w:hyperlink w:anchor="_Toc84920399" w:history="1">
        <w:r w:rsidR="005010E6" w:rsidRPr="005010E6">
          <w:rPr>
            <w:rFonts w:eastAsia="Times New Roman"/>
            <w:noProof/>
            <w:color w:val="0000FF"/>
            <w:szCs w:val="24"/>
            <w:u w:val="single"/>
            <w:lang w:eastAsia="en-GB"/>
          </w:rPr>
          <w:t>4.2.1</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EPS Bearer Considerations for Critical Communication</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_Toc84920399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13</w:t>
        </w:r>
        <w:r w:rsidR="005010E6" w:rsidRPr="005010E6">
          <w:rPr>
            <w:rFonts w:eastAsia="Times New Roman"/>
            <w:noProof/>
            <w:webHidden/>
            <w:szCs w:val="24"/>
            <w:lang w:eastAsia="en-GB"/>
          </w:rPr>
          <w:fldChar w:fldCharType="end"/>
        </w:r>
      </w:hyperlink>
    </w:p>
    <w:p w14:paraId="130F7FF6" w14:textId="77777777" w:rsidR="005010E6" w:rsidRPr="005010E6" w:rsidRDefault="00F0474D" w:rsidP="005010E6">
      <w:pPr>
        <w:tabs>
          <w:tab w:val="left" w:pos="1276"/>
          <w:tab w:val="right" w:pos="9015"/>
        </w:tabs>
        <w:spacing w:before="0" w:after="20" w:line="276" w:lineRule="auto"/>
        <w:ind w:left="1248" w:right="680" w:hanging="851"/>
        <w:jc w:val="left"/>
        <w:rPr>
          <w:rFonts w:asciiTheme="minorHAnsi" w:eastAsiaTheme="minorEastAsia" w:hAnsiTheme="minorHAnsi" w:cstheme="minorBidi"/>
          <w:noProof/>
          <w:szCs w:val="22"/>
          <w:lang w:eastAsia="en-GB" w:bidi="ar-SA"/>
        </w:rPr>
      </w:pPr>
      <w:hyperlink w:anchor="_Toc84920400" w:history="1">
        <w:r w:rsidR="005010E6" w:rsidRPr="005010E6">
          <w:rPr>
            <w:rFonts w:eastAsia="Times New Roman"/>
            <w:noProof/>
            <w:color w:val="0000FF"/>
            <w:szCs w:val="24"/>
            <w:u w:val="single"/>
            <w:lang w:eastAsia="en-GB"/>
          </w:rPr>
          <w:t>4.2.2</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EPS Bearer Considerations for Critical Communication</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_Toc84920400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13</w:t>
        </w:r>
        <w:r w:rsidR="005010E6" w:rsidRPr="005010E6">
          <w:rPr>
            <w:rFonts w:eastAsia="Times New Roman"/>
            <w:noProof/>
            <w:webHidden/>
            <w:szCs w:val="24"/>
            <w:lang w:eastAsia="en-GB"/>
          </w:rPr>
          <w:fldChar w:fldCharType="end"/>
        </w:r>
      </w:hyperlink>
    </w:p>
    <w:p w14:paraId="54ACC527" w14:textId="77777777" w:rsidR="005010E6" w:rsidRPr="005010E6" w:rsidRDefault="00F0474D" w:rsidP="005010E6">
      <w:pPr>
        <w:tabs>
          <w:tab w:val="left" w:pos="1276"/>
          <w:tab w:val="right" w:pos="9015"/>
        </w:tabs>
        <w:spacing w:before="0" w:after="20" w:line="276" w:lineRule="auto"/>
        <w:ind w:left="1248" w:right="680" w:hanging="851"/>
        <w:jc w:val="left"/>
        <w:rPr>
          <w:rFonts w:asciiTheme="minorHAnsi" w:eastAsiaTheme="minorEastAsia" w:hAnsiTheme="minorHAnsi" w:cstheme="minorBidi"/>
          <w:noProof/>
          <w:szCs w:val="22"/>
          <w:lang w:eastAsia="en-GB" w:bidi="ar-SA"/>
        </w:rPr>
      </w:pPr>
      <w:hyperlink w:anchor="_Toc84920401" w:history="1">
        <w:r w:rsidR="005010E6" w:rsidRPr="005010E6">
          <w:rPr>
            <w:rFonts w:eastAsia="Times New Roman"/>
            <w:noProof/>
            <w:color w:val="0000FF"/>
            <w:szCs w:val="24"/>
            <w:u w:val="single"/>
            <w:lang w:eastAsia="en-GB"/>
          </w:rPr>
          <w:t>4.2.3</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EPS Bearer Considerations for Non-Critical Communication</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_Toc84920401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13</w:t>
        </w:r>
        <w:r w:rsidR="005010E6" w:rsidRPr="005010E6">
          <w:rPr>
            <w:rFonts w:eastAsia="Times New Roman"/>
            <w:noProof/>
            <w:webHidden/>
            <w:szCs w:val="24"/>
            <w:lang w:eastAsia="en-GB"/>
          </w:rPr>
          <w:fldChar w:fldCharType="end"/>
        </w:r>
      </w:hyperlink>
    </w:p>
    <w:p w14:paraId="03143945" w14:textId="77777777" w:rsidR="005010E6" w:rsidRPr="005010E6" w:rsidRDefault="00F0474D" w:rsidP="005010E6">
      <w:pPr>
        <w:tabs>
          <w:tab w:val="left" w:pos="1276"/>
          <w:tab w:val="right" w:pos="9015"/>
        </w:tabs>
        <w:spacing w:before="0" w:after="20" w:line="276" w:lineRule="auto"/>
        <w:ind w:left="1248" w:right="680" w:hanging="851"/>
        <w:jc w:val="left"/>
        <w:rPr>
          <w:rFonts w:asciiTheme="minorHAnsi" w:eastAsiaTheme="minorEastAsia" w:hAnsiTheme="minorHAnsi" w:cstheme="minorBidi"/>
          <w:noProof/>
          <w:szCs w:val="22"/>
          <w:lang w:eastAsia="en-GB" w:bidi="ar-SA"/>
        </w:rPr>
      </w:pPr>
      <w:hyperlink w:anchor="_Toc84920402" w:history="1">
        <w:r w:rsidR="005010E6" w:rsidRPr="005010E6">
          <w:rPr>
            <w:rFonts w:eastAsia="Times New Roman"/>
            <w:noProof/>
            <w:color w:val="0000FF"/>
            <w:szCs w:val="24"/>
            <w:u w:val="single"/>
            <w:lang w:eastAsia="en-GB"/>
          </w:rPr>
          <w:t>4.2.4</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EPS Bearer Considerations for Video and Image Streaming</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_Toc84920402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13</w:t>
        </w:r>
        <w:r w:rsidR="005010E6" w:rsidRPr="005010E6">
          <w:rPr>
            <w:rFonts w:eastAsia="Times New Roman"/>
            <w:noProof/>
            <w:webHidden/>
            <w:szCs w:val="24"/>
            <w:lang w:eastAsia="en-GB"/>
          </w:rPr>
          <w:fldChar w:fldCharType="end"/>
        </w:r>
      </w:hyperlink>
    </w:p>
    <w:p w14:paraId="39E5C636"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403" w:history="1">
        <w:r w:rsidR="005010E6" w:rsidRPr="005010E6">
          <w:rPr>
            <w:rFonts w:eastAsia="Times New Roman"/>
            <w:noProof/>
            <w:color w:val="0000FF"/>
            <w:szCs w:val="24"/>
            <w:u w:val="single"/>
            <w:lang w:eastAsia="en-GB"/>
          </w:rPr>
          <w:t>4.3</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QoS Class Identifier</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_Toc84920403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14</w:t>
        </w:r>
        <w:r w:rsidR="005010E6" w:rsidRPr="005010E6">
          <w:rPr>
            <w:rFonts w:eastAsia="Times New Roman"/>
            <w:noProof/>
            <w:webHidden/>
            <w:szCs w:val="24"/>
            <w:lang w:eastAsia="en-GB"/>
          </w:rPr>
          <w:fldChar w:fldCharType="end"/>
        </w:r>
      </w:hyperlink>
    </w:p>
    <w:p w14:paraId="3EF1DDA9" w14:textId="77777777" w:rsidR="005010E6" w:rsidRPr="005010E6" w:rsidRDefault="00F0474D" w:rsidP="005010E6">
      <w:pPr>
        <w:tabs>
          <w:tab w:val="left" w:pos="397"/>
          <w:tab w:val="right" w:pos="9015"/>
        </w:tabs>
        <w:spacing w:before="0" w:after="40" w:line="276" w:lineRule="auto"/>
        <w:ind w:left="397" w:right="680" w:hanging="397"/>
        <w:jc w:val="left"/>
        <w:rPr>
          <w:rFonts w:asciiTheme="minorHAnsi" w:eastAsiaTheme="minorEastAsia" w:hAnsiTheme="minorHAnsi" w:cstheme="minorBidi"/>
          <w:noProof/>
          <w:szCs w:val="22"/>
          <w:lang w:eastAsia="en-GB" w:bidi="ar-SA"/>
        </w:rPr>
      </w:pPr>
      <w:hyperlink w:anchor="_Toc84920404" w:history="1">
        <w:r w:rsidR="005010E6" w:rsidRPr="005010E6">
          <w:rPr>
            <w:b/>
            <w:noProof/>
            <w:color w:val="0000FF"/>
            <w:szCs w:val="22"/>
            <w:u w:val="single"/>
          </w:rPr>
          <w:t>5</w:t>
        </w:r>
        <w:r w:rsidR="005010E6" w:rsidRPr="005010E6">
          <w:rPr>
            <w:rFonts w:asciiTheme="minorHAnsi" w:eastAsiaTheme="minorEastAsia" w:hAnsiTheme="minorHAnsi" w:cstheme="minorBidi"/>
            <w:noProof/>
            <w:szCs w:val="22"/>
            <w:lang w:eastAsia="en-GB" w:bidi="ar-SA"/>
          </w:rPr>
          <w:tab/>
        </w:r>
        <w:r w:rsidR="005010E6" w:rsidRPr="005010E6">
          <w:rPr>
            <w:b/>
            <w:noProof/>
            <w:color w:val="0000FF"/>
            <w:szCs w:val="22"/>
            <w:u w:val="single"/>
          </w:rPr>
          <w:t>Common Functionalities</w:t>
        </w:r>
        <w:r w:rsidR="005010E6" w:rsidRPr="005010E6">
          <w:rPr>
            <w:b/>
            <w:noProof/>
            <w:webHidden/>
            <w:szCs w:val="22"/>
          </w:rPr>
          <w:tab/>
        </w:r>
        <w:r w:rsidR="005010E6" w:rsidRPr="005010E6">
          <w:rPr>
            <w:b/>
            <w:noProof/>
            <w:webHidden/>
            <w:szCs w:val="22"/>
          </w:rPr>
          <w:fldChar w:fldCharType="begin"/>
        </w:r>
        <w:r w:rsidR="005010E6" w:rsidRPr="005010E6">
          <w:rPr>
            <w:b/>
            <w:noProof/>
            <w:webHidden/>
            <w:szCs w:val="22"/>
          </w:rPr>
          <w:instrText xml:space="preserve"> PAGEREF _Toc84920404 \h </w:instrText>
        </w:r>
        <w:r w:rsidR="005010E6" w:rsidRPr="005010E6">
          <w:rPr>
            <w:b/>
            <w:noProof/>
            <w:webHidden/>
            <w:szCs w:val="22"/>
          </w:rPr>
        </w:r>
        <w:r w:rsidR="005010E6" w:rsidRPr="005010E6">
          <w:rPr>
            <w:b/>
            <w:noProof/>
            <w:webHidden/>
            <w:szCs w:val="22"/>
          </w:rPr>
          <w:fldChar w:fldCharType="separate"/>
        </w:r>
        <w:r w:rsidR="005010E6" w:rsidRPr="005010E6">
          <w:rPr>
            <w:b/>
            <w:noProof/>
            <w:webHidden/>
            <w:szCs w:val="22"/>
          </w:rPr>
          <w:t>15</w:t>
        </w:r>
        <w:r w:rsidR="005010E6" w:rsidRPr="005010E6">
          <w:rPr>
            <w:b/>
            <w:noProof/>
            <w:webHidden/>
            <w:szCs w:val="22"/>
          </w:rPr>
          <w:fldChar w:fldCharType="end"/>
        </w:r>
      </w:hyperlink>
    </w:p>
    <w:p w14:paraId="5FD17748"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405" w:history="1">
        <w:r w:rsidR="005010E6" w:rsidRPr="005010E6">
          <w:rPr>
            <w:rFonts w:eastAsia="Times New Roman"/>
            <w:noProof/>
            <w:color w:val="0000FF"/>
            <w:szCs w:val="24"/>
            <w:u w:val="single"/>
            <w:lang w:eastAsia="en-GB"/>
          </w:rPr>
          <w:t>5.1</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IP Version</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_Toc84920405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15</w:t>
        </w:r>
        <w:r w:rsidR="005010E6" w:rsidRPr="005010E6">
          <w:rPr>
            <w:rFonts w:eastAsia="Times New Roman"/>
            <w:noProof/>
            <w:webHidden/>
            <w:szCs w:val="24"/>
            <w:lang w:eastAsia="en-GB"/>
          </w:rPr>
          <w:fldChar w:fldCharType="end"/>
        </w:r>
      </w:hyperlink>
    </w:p>
    <w:p w14:paraId="01D9EBAA"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406" w:history="1">
        <w:r w:rsidR="005010E6" w:rsidRPr="005010E6">
          <w:rPr>
            <w:rFonts w:eastAsia="Times New Roman"/>
            <w:noProof/>
            <w:color w:val="0000FF"/>
            <w:szCs w:val="24"/>
            <w:u w:val="single"/>
            <w:lang w:eastAsia="en-GB"/>
          </w:rPr>
          <w:t>5.2</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Roaming</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_Toc84920406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15</w:t>
        </w:r>
        <w:r w:rsidR="005010E6" w:rsidRPr="005010E6">
          <w:rPr>
            <w:rFonts w:eastAsia="Times New Roman"/>
            <w:noProof/>
            <w:webHidden/>
            <w:szCs w:val="24"/>
            <w:lang w:eastAsia="en-GB"/>
          </w:rPr>
          <w:fldChar w:fldCharType="end"/>
        </w:r>
      </w:hyperlink>
    </w:p>
    <w:p w14:paraId="20327874" w14:textId="77777777" w:rsidR="005010E6" w:rsidRPr="005010E6" w:rsidRDefault="00F0474D" w:rsidP="005010E6">
      <w:pPr>
        <w:tabs>
          <w:tab w:val="left" w:pos="397"/>
          <w:tab w:val="left" w:pos="1248"/>
          <w:tab w:val="right" w:pos="9015"/>
        </w:tabs>
        <w:spacing w:before="0" w:after="40" w:line="276" w:lineRule="auto"/>
        <w:ind w:left="397" w:right="680" w:hanging="397"/>
        <w:jc w:val="left"/>
        <w:rPr>
          <w:rFonts w:asciiTheme="minorHAnsi" w:eastAsiaTheme="minorEastAsia" w:hAnsiTheme="minorHAnsi" w:cstheme="minorBidi"/>
          <w:noProof/>
          <w:szCs w:val="22"/>
          <w:lang w:eastAsia="en-GB" w:bidi="ar-SA"/>
        </w:rPr>
      </w:pPr>
      <w:hyperlink w:anchor="_Toc84920407" w:history="1">
        <w:r w:rsidR="005010E6" w:rsidRPr="005010E6">
          <w:rPr>
            <w:b/>
            <w:noProof/>
            <w:color w:val="0000FF"/>
            <w:szCs w:val="22"/>
            <w:u w:val="single"/>
          </w:rPr>
          <w:t>Annex A</w:t>
        </w:r>
        <w:r w:rsidR="005010E6" w:rsidRPr="005010E6">
          <w:rPr>
            <w:rFonts w:asciiTheme="minorHAnsi" w:eastAsiaTheme="minorEastAsia" w:hAnsiTheme="minorHAnsi" w:cstheme="minorBidi"/>
            <w:noProof/>
            <w:szCs w:val="22"/>
            <w:lang w:eastAsia="en-GB" w:bidi="ar-SA"/>
          </w:rPr>
          <w:tab/>
        </w:r>
        <w:r w:rsidR="005010E6" w:rsidRPr="005010E6">
          <w:rPr>
            <w:b/>
            <w:noProof/>
            <w:color w:val="0000FF"/>
            <w:szCs w:val="22"/>
            <w:u w:val="single"/>
          </w:rPr>
          <w:t>Informative</w:t>
        </w:r>
        <w:r w:rsidR="005010E6" w:rsidRPr="005010E6">
          <w:rPr>
            <w:b/>
            <w:noProof/>
            <w:webHidden/>
            <w:szCs w:val="22"/>
          </w:rPr>
          <w:tab/>
        </w:r>
        <w:r w:rsidR="005010E6" w:rsidRPr="005010E6">
          <w:rPr>
            <w:b/>
            <w:noProof/>
            <w:webHidden/>
            <w:szCs w:val="22"/>
          </w:rPr>
          <w:fldChar w:fldCharType="begin"/>
        </w:r>
        <w:r w:rsidR="005010E6" w:rsidRPr="005010E6">
          <w:rPr>
            <w:b/>
            <w:noProof/>
            <w:webHidden/>
            <w:szCs w:val="22"/>
          </w:rPr>
          <w:instrText xml:space="preserve"> PAGEREF _Toc84920407 \h </w:instrText>
        </w:r>
        <w:r w:rsidR="005010E6" w:rsidRPr="005010E6">
          <w:rPr>
            <w:b/>
            <w:noProof/>
            <w:webHidden/>
            <w:szCs w:val="22"/>
          </w:rPr>
        </w:r>
        <w:r w:rsidR="005010E6" w:rsidRPr="005010E6">
          <w:rPr>
            <w:b/>
            <w:noProof/>
            <w:webHidden/>
            <w:szCs w:val="22"/>
          </w:rPr>
          <w:fldChar w:fldCharType="separate"/>
        </w:r>
        <w:r w:rsidR="005010E6" w:rsidRPr="005010E6">
          <w:rPr>
            <w:b/>
            <w:noProof/>
            <w:webHidden/>
            <w:szCs w:val="22"/>
          </w:rPr>
          <w:t>16</w:t>
        </w:r>
        <w:r w:rsidR="005010E6" w:rsidRPr="005010E6">
          <w:rPr>
            <w:b/>
            <w:noProof/>
            <w:webHidden/>
            <w:szCs w:val="22"/>
          </w:rPr>
          <w:fldChar w:fldCharType="end"/>
        </w:r>
      </w:hyperlink>
    </w:p>
    <w:p w14:paraId="4B43CD9D"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408" w:history="1">
        <w:r w:rsidR="005010E6" w:rsidRPr="005010E6">
          <w:rPr>
            <w:rFonts w:eastAsia="Times New Roman"/>
            <w:noProof/>
            <w:color w:val="0000FF"/>
            <w:szCs w:val="24"/>
            <w:u w:val="single"/>
            <w:lang w:eastAsia="en-GB"/>
          </w:rPr>
          <w:t>A.1</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Waypoint Reporting</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_Toc84920408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16</w:t>
        </w:r>
        <w:r w:rsidR="005010E6" w:rsidRPr="005010E6">
          <w:rPr>
            <w:rFonts w:eastAsia="Times New Roman"/>
            <w:noProof/>
            <w:webHidden/>
            <w:szCs w:val="24"/>
            <w:lang w:eastAsia="en-GB"/>
          </w:rPr>
          <w:fldChar w:fldCharType="end"/>
        </w:r>
      </w:hyperlink>
    </w:p>
    <w:p w14:paraId="0333D7DB" w14:textId="77777777" w:rsidR="005010E6" w:rsidRPr="005010E6" w:rsidRDefault="00F0474D" w:rsidP="005010E6">
      <w:pPr>
        <w:tabs>
          <w:tab w:val="left" w:pos="397"/>
          <w:tab w:val="left" w:pos="1248"/>
          <w:tab w:val="right" w:pos="9015"/>
        </w:tabs>
        <w:spacing w:before="0" w:after="40" w:line="276" w:lineRule="auto"/>
        <w:ind w:left="397" w:right="680" w:hanging="397"/>
        <w:jc w:val="left"/>
        <w:rPr>
          <w:rFonts w:asciiTheme="minorHAnsi" w:eastAsiaTheme="minorEastAsia" w:hAnsiTheme="minorHAnsi" w:cstheme="minorBidi"/>
          <w:noProof/>
          <w:szCs w:val="22"/>
          <w:lang w:eastAsia="en-GB" w:bidi="ar-SA"/>
        </w:rPr>
      </w:pPr>
      <w:hyperlink w:anchor="_Toc84920409" w:history="1">
        <w:r w:rsidR="005010E6" w:rsidRPr="005010E6">
          <w:rPr>
            <w:b/>
            <w:noProof/>
            <w:color w:val="0000FF"/>
            <w:szCs w:val="22"/>
            <w:u w:val="single"/>
          </w:rPr>
          <w:t>Annex B</w:t>
        </w:r>
        <w:r w:rsidR="005010E6" w:rsidRPr="005010E6">
          <w:rPr>
            <w:rFonts w:asciiTheme="minorHAnsi" w:eastAsiaTheme="minorEastAsia" w:hAnsiTheme="minorHAnsi" w:cstheme="minorBidi"/>
            <w:noProof/>
            <w:szCs w:val="22"/>
            <w:lang w:eastAsia="en-GB" w:bidi="ar-SA"/>
          </w:rPr>
          <w:tab/>
        </w:r>
        <w:r w:rsidR="005010E6" w:rsidRPr="005010E6">
          <w:rPr>
            <w:b/>
            <w:noProof/>
            <w:color w:val="0000FF"/>
            <w:szCs w:val="22"/>
            <w:u w:val="single"/>
          </w:rPr>
          <w:t>Document Management</w:t>
        </w:r>
        <w:r w:rsidR="005010E6" w:rsidRPr="005010E6">
          <w:rPr>
            <w:b/>
            <w:noProof/>
            <w:webHidden/>
            <w:szCs w:val="22"/>
          </w:rPr>
          <w:tab/>
        </w:r>
        <w:r w:rsidR="005010E6" w:rsidRPr="005010E6">
          <w:rPr>
            <w:b/>
            <w:noProof/>
            <w:webHidden/>
            <w:szCs w:val="22"/>
          </w:rPr>
          <w:fldChar w:fldCharType="begin"/>
        </w:r>
        <w:r w:rsidR="005010E6" w:rsidRPr="005010E6">
          <w:rPr>
            <w:b/>
            <w:noProof/>
            <w:webHidden/>
            <w:szCs w:val="22"/>
          </w:rPr>
          <w:instrText xml:space="preserve"> PAGEREF _Toc84920409 \h </w:instrText>
        </w:r>
        <w:r w:rsidR="005010E6" w:rsidRPr="005010E6">
          <w:rPr>
            <w:b/>
            <w:noProof/>
            <w:webHidden/>
            <w:szCs w:val="22"/>
          </w:rPr>
        </w:r>
        <w:r w:rsidR="005010E6" w:rsidRPr="005010E6">
          <w:rPr>
            <w:b/>
            <w:noProof/>
            <w:webHidden/>
            <w:szCs w:val="22"/>
          </w:rPr>
          <w:fldChar w:fldCharType="separate"/>
        </w:r>
        <w:r w:rsidR="005010E6" w:rsidRPr="005010E6">
          <w:rPr>
            <w:b/>
            <w:noProof/>
            <w:webHidden/>
            <w:szCs w:val="22"/>
          </w:rPr>
          <w:t>17</w:t>
        </w:r>
        <w:r w:rsidR="005010E6" w:rsidRPr="005010E6">
          <w:rPr>
            <w:b/>
            <w:noProof/>
            <w:webHidden/>
            <w:szCs w:val="22"/>
          </w:rPr>
          <w:fldChar w:fldCharType="end"/>
        </w:r>
      </w:hyperlink>
    </w:p>
    <w:p w14:paraId="76EC9B89"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410" w:history="1">
        <w:r w:rsidR="005010E6" w:rsidRPr="005010E6">
          <w:rPr>
            <w:rFonts w:eastAsia="Times New Roman"/>
            <w:noProof/>
            <w:color w:val="0000FF"/>
            <w:szCs w:val="24"/>
            <w:u w:val="single"/>
            <w:lang w:eastAsia="en-GB"/>
          </w:rPr>
          <w:t>B.1</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Document History</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_Toc84920410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17</w:t>
        </w:r>
        <w:r w:rsidR="005010E6" w:rsidRPr="005010E6">
          <w:rPr>
            <w:rFonts w:eastAsia="Times New Roman"/>
            <w:noProof/>
            <w:webHidden/>
            <w:szCs w:val="24"/>
            <w:lang w:eastAsia="en-GB"/>
          </w:rPr>
          <w:fldChar w:fldCharType="end"/>
        </w:r>
      </w:hyperlink>
    </w:p>
    <w:p w14:paraId="6E17D2B3" w14:textId="77777777" w:rsidR="005010E6" w:rsidRPr="005010E6" w:rsidRDefault="00F0474D" w:rsidP="005010E6">
      <w:pPr>
        <w:tabs>
          <w:tab w:val="left" w:pos="993"/>
          <w:tab w:val="right" w:pos="9015"/>
        </w:tabs>
        <w:spacing w:before="0" w:after="20" w:line="276" w:lineRule="auto"/>
        <w:ind w:left="992" w:right="680" w:hanging="595"/>
        <w:jc w:val="left"/>
        <w:rPr>
          <w:rFonts w:asciiTheme="minorHAnsi" w:eastAsiaTheme="minorEastAsia" w:hAnsiTheme="minorHAnsi" w:cstheme="minorBidi"/>
          <w:noProof/>
          <w:szCs w:val="22"/>
          <w:lang w:eastAsia="en-GB" w:bidi="ar-SA"/>
        </w:rPr>
      </w:pPr>
      <w:hyperlink w:anchor="_Toc84920411" w:history="1">
        <w:r w:rsidR="005010E6" w:rsidRPr="005010E6">
          <w:rPr>
            <w:rFonts w:eastAsia="Times New Roman"/>
            <w:noProof/>
            <w:color w:val="0000FF"/>
            <w:szCs w:val="24"/>
            <w:u w:val="single"/>
            <w:lang w:eastAsia="en-GB"/>
          </w:rPr>
          <w:t>B.2</w:t>
        </w:r>
        <w:r w:rsidR="005010E6" w:rsidRPr="005010E6">
          <w:rPr>
            <w:rFonts w:asciiTheme="minorHAnsi" w:eastAsiaTheme="minorEastAsia" w:hAnsiTheme="minorHAnsi" w:cstheme="minorBidi"/>
            <w:noProof/>
            <w:szCs w:val="22"/>
            <w:lang w:eastAsia="en-GB" w:bidi="ar-SA"/>
          </w:rPr>
          <w:tab/>
        </w:r>
        <w:r w:rsidR="005010E6" w:rsidRPr="005010E6">
          <w:rPr>
            <w:rFonts w:eastAsia="Times New Roman"/>
            <w:noProof/>
            <w:color w:val="0000FF"/>
            <w:szCs w:val="24"/>
            <w:u w:val="single"/>
            <w:lang w:eastAsia="en-GB"/>
          </w:rPr>
          <w:t>Other Information</w:t>
        </w:r>
        <w:r w:rsidR="005010E6" w:rsidRPr="005010E6">
          <w:rPr>
            <w:rFonts w:eastAsia="Times New Roman"/>
            <w:noProof/>
            <w:webHidden/>
            <w:szCs w:val="24"/>
            <w:lang w:eastAsia="en-GB"/>
          </w:rPr>
          <w:tab/>
        </w:r>
        <w:r w:rsidR="005010E6" w:rsidRPr="005010E6">
          <w:rPr>
            <w:rFonts w:eastAsia="Times New Roman"/>
            <w:noProof/>
            <w:webHidden/>
            <w:szCs w:val="24"/>
            <w:lang w:eastAsia="en-GB"/>
          </w:rPr>
          <w:fldChar w:fldCharType="begin"/>
        </w:r>
        <w:r w:rsidR="005010E6" w:rsidRPr="005010E6">
          <w:rPr>
            <w:rFonts w:eastAsia="Times New Roman"/>
            <w:noProof/>
            <w:webHidden/>
            <w:szCs w:val="24"/>
            <w:lang w:eastAsia="en-GB"/>
          </w:rPr>
          <w:instrText xml:space="preserve"> PAGEREF _Toc84920411 \h </w:instrText>
        </w:r>
        <w:r w:rsidR="005010E6" w:rsidRPr="005010E6">
          <w:rPr>
            <w:rFonts w:eastAsia="Times New Roman"/>
            <w:noProof/>
            <w:webHidden/>
            <w:szCs w:val="24"/>
            <w:lang w:eastAsia="en-GB"/>
          </w:rPr>
        </w:r>
        <w:r w:rsidR="005010E6" w:rsidRPr="005010E6">
          <w:rPr>
            <w:rFonts w:eastAsia="Times New Roman"/>
            <w:noProof/>
            <w:webHidden/>
            <w:szCs w:val="24"/>
            <w:lang w:eastAsia="en-GB"/>
          </w:rPr>
          <w:fldChar w:fldCharType="separate"/>
        </w:r>
        <w:r w:rsidR="005010E6" w:rsidRPr="005010E6">
          <w:rPr>
            <w:rFonts w:eastAsia="Times New Roman"/>
            <w:noProof/>
            <w:webHidden/>
            <w:szCs w:val="24"/>
            <w:lang w:eastAsia="en-GB"/>
          </w:rPr>
          <w:t>17</w:t>
        </w:r>
        <w:r w:rsidR="005010E6" w:rsidRPr="005010E6">
          <w:rPr>
            <w:rFonts w:eastAsia="Times New Roman"/>
            <w:noProof/>
            <w:webHidden/>
            <w:szCs w:val="24"/>
            <w:lang w:eastAsia="en-GB"/>
          </w:rPr>
          <w:fldChar w:fldCharType="end"/>
        </w:r>
      </w:hyperlink>
    </w:p>
    <w:p w14:paraId="22FB1E95" w14:textId="77777777" w:rsidR="005010E6" w:rsidRPr="005010E6" w:rsidRDefault="005010E6" w:rsidP="005010E6">
      <w:pPr>
        <w:spacing w:before="0" w:after="200" w:line="276" w:lineRule="auto"/>
        <w:jc w:val="left"/>
        <w:rPr>
          <w:szCs w:val="22"/>
          <w:lang w:eastAsia="en-GB" w:bidi="ar-SA"/>
        </w:rPr>
      </w:pPr>
      <w:r w:rsidRPr="005010E6">
        <w:rPr>
          <w:noProof/>
          <w:szCs w:val="22"/>
        </w:rPr>
        <w:fldChar w:fldCharType="end"/>
      </w:r>
    </w:p>
    <w:p w14:paraId="16D0EFDB" w14:textId="77777777" w:rsidR="005010E6" w:rsidRPr="005010E6" w:rsidRDefault="005010E6" w:rsidP="005010E6">
      <w:pPr>
        <w:spacing w:before="0" w:after="200" w:line="276" w:lineRule="auto"/>
        <w:jc w:val="left"/>
        <w:rPr>
          <w:szCs w:val="22"/>
          <w:lang w:eastAsia="en-GB" w:bidi="ar-SA"/>
        </w:rPr>
      </w:pPr>
    </w:p>
    <w:p w14:paraId="688E6119" w14:textId="77777777" w:rsidR="005010E6" w:rsidRPr="005010E6" w:rsidRDefault="005010E6" w:rsidP="004663C2">
      <w:pPr>
        <w:pStyle w:val="Heading1"/>
      </w:pPr>
      <w:r w:rsidRPr="005010E6">
        <w:br w:type="page"/>
      </w:r>
      <w:bookmarkStart w:id="2" w:name="_Toc84920378"/>
      <w:r w:rsidRPr="005010E6">
        <w:lastRenderedPageBreak/>
        <w:t>Introduction</w:t>
      </w:r>
      <w:bookmarkEnd w:id="2"/>
    </w:p>
    <w:p w14:paraId="392FF34B" w14:textId="77777777" w:rsidR="005010E6" w:rsidRPr="005010E6" w:rsidRDefault="005010E6" w:rsidP="004663C2">
      <w:pPr>
        <w:pStyle w:val="Heading2"/>
      </w:pPr>
      <w:bookmarkStart w:id="3" w:name="_Toc84920379"/>
      <w:r w:rsidRPr="005010E6">
        <w:t>Overview</w:t>
      </w:r>
      <w:bookmarkEnd w:id="3"/>
    </w:p>
    <w:p w14:paraId="7F955DB5" w14:textId="77777777" w:rsidR="005010E6" w:rsidRPr="005010E6" w:rsidRDefault="005010E6" w:rsidP="00B601CF">
      <w:pPr>
        <w:pStyle w:val="NormalParagraph"/>
      </w:pPr>
      <w:r w:rsidRPr="005010E6">
        <w:t>The LTE Aerial Profile identifies a minimum mandatory set of features defined in 3GPP specifications which an aerial User Equipment (UE) and network are required to implement in order to guarantee an interoperable LTE aerial service over Long Term Evolution (LTE) radio access. Although the primary use case considered for this profile is Unmanned Aircraft System (UAS), this does not exclude other commercial applications from using this profile in low altitude airspace.</w:t>
      </w:r>
    </w:p>
    <w:p w14:paraId="2038E450" w14:textId="77777777" w:rsidR="005010E6" w:rsidRPr="005010E6" w:rsidRDefault="005010E6" w:rsidP="005010E6">
      <w:pPr>
        <w:spacing w:before="0"/>
        <w:jc w:val="left"/>
        <w:rPr>
          <w:rFonts w:cs="Arial"/>
          <w:sz w:val="20"/>
        </w:rPr>
      </w:pPr>
    </w:p>
    <w:p w14:paraId="419B98C5" w14:textId="77777777" w:rsidR="005010E6" w:rsidRPr="005010E6" w:rsidRDefault="005010E6" w:rsidP="00B601CF">
      <w:pPr>
        <w:pStyle w:val="NOTE"/>
        <w:ind w:hanging="1559"/>
      </w:pPr>
      <w:r w:rsidRPr="005010E6">
        <w:t>Editor’s Note:  Contribution on what “low altitude” will be considered.</w:t>
      </w:r>
    </w:p>
    <w:p w14:paraId="094090E4" w14:textId="77777777" w:rsidR="005010E6" w:rsidRPr="005010E6" w:rsidRDefault="005010E6" w:rsidP="004663C2">
      <w:pPr>
        <w:pStyle w:val="Heading2"/>
      </w:pPr>
      <w:bookmarkStart w:id="4" w:name="_Toc84920380"/>
      <w:r w:rsidRPr="005010E6">
        <w:t>Relationship to Existing Standards</w:t>
      </w:r>
      <w:bookmarkEnd w:id="4"/>
    </w:p>
    <w:p w14:paraId="0D032DB5" w14:textId="77777777" w:rsidR="005010E6" w:rsidRPr="005010E6" w:rsidRDefault="005010E6" w:rsidP="004663C2">
      <w:pPr>
        <w:pStyle w:val="Heading3"/>
      </w:pPr>
      <w:bookmarkStart w:id="5" w:name="_Toc84920381"/>
      <w:r w:rsidRPr="005010E6">
        <w:t>3GPP specifications</w:t>
      </w:r>
      <w:bookmarkEnd w:id="5"/>
    </w:p>
    <w:p w14:paraId="4DFD390B" w14:textId="77777777" w:rsidR="005010E6" w:rsidRPr="005010E6" w:rsidRDefault="005010E6" w:rsidP="00B601CF">
      <w:pPr>
        <w:pStyle w:val="NormalParagraph"/>
        <w:rPr>
          <w:lang w:eastAsia="en-US"/>
        </w:rPr>
      </w:pPr>
      <w:r w:rsidRPr="005010E6">
        <w:t>This profile is solely based on the open and published 3GPP specifications as listed in the Section 1.5. 3GPP Release 15, the first release supporting LTE UAV, is taken as a basis. It should be noted, however that not all the features mandatory in 3GPP Release 15 are required for compliance with this profile. Conversely, some features based on functionality defined in 3GPP Release 16 or higher releases may be required for compliance with this profile (as up to now, no Rel16 features are quoted). All such exceptions are explicitly mentioned in the following sections along with the relevant Release 15 or higher 3GPP release specifications, respectively. Unless otherwise stated, the latest version of the referenced specifications for the relevant 3GPP release applies.</w:t>
      </w:r>
    </w:p>
    <w:p w14:paraId="06822EFF" w14:textId="77777777" w:rsidR="005010E6" w:rsidRPr="005010E6" w:rsidRDefault="005010E6" w:rsidP="004663C2">
      <w:pPr>
        <w:pStyle w:val="Heading2"/>
      </w:pPr>
      <w:bookmarkStart w:id="6" w:name="_Toc84920382"/>
      <w:r w:rsidRPr="005010E6">
        <w:lastRenderedPageBreak/>
        <w:t>Scope</w:t>
      </w:r>
      <w:bookmarkEnd w:id="6"/>
    </w:p>
    <w:p w14:paraId="4B519180" w14:textId="77777777" w:rsidR="005010E6" w:rsidRPr="005010E6" w:rsidRDefault="005010E6" w:rsidP="00E104C1">
      <w:pPr>
        <w:pStyle w:val="NormalParagraph"/>
      </w:pPr>
      <w:r w:rsidRPr="005010E6">
        <w:t xml:space="preserve">This document defines a profile for LTE Aerial Service by listing a number of LTE, Evolved Packet Core, and UE features that are considered essential to launch interoperable services. The defined profile is compliant with 3GPP specifications. The scope of this profile is the interface between UE and network, where the UE is considered to be an aerial device, or aerial UE. </w:t>
      </w:r>
    </w:p>
    <w:p w14:paraId="1347C36E" w14:textId="77777777" w:rsidR="005010E6" w:rsidRPr="005010E6" w:rsidRDefault="005010E6" w:rsidP="00E104C1">
      <w:pPr>
        <w:pStyle w:val="NormalParagraph"/>
      </w:pPr>
      <w:r w:rsidRPr="005010E6">
        <w:t>The profile does not limit anybody, by any means, to deploy other standardized features or optional features, in addition to the defined profile.</w:t>
      </w:r>
    </w:p>
    <w:p w14:paraId="432103F7" w14:textId="77777777" w:rsidR="005010E6" w:rsidRPr="005010E6" w:rsidRDefault="005010E6" w:rsidP="004663C2">
      <w:pPr>
        <w:pStyle w:val="Heading2"/>
      </w:pPr>
      <w:bookmarkStart w:id="7" w:name="_Toc84920383"/>
      <w:r w:rsidRPr="005010E6">
        <w:t>Definition of Acronyms and Terms</w:t>
      </w:r>
      <w:bookmarkEnd w:id="7"/>
    </w:p>
    <w:p w14:paraId="64A1ECA0" w14:textId="77777777" w:rsidR="005010E6" w:rsidRPr="005010E6" w:rsidRDefault="005010E6" w:rsidP="004663C2">
      <w:pPr>
        <w:pStyle w:val="Heading3"/>
      </w:pPr>
      <w:bookmarkStart w:id="8" w:name="_Toc84920384"/>
      <w:r w:rsidRPr="005010E6">
        <w:t>Acronyms</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0"/>
        <w:gridCol w:w="7776"/>
      </w:tblGrid>
      <w:tr w:rsidR="005010E6" w:rsidRPr="005010E6" w14:paraId="6325DCF5" w14:textId="77777777" w:rsidTr="00992403">
        <w:trPr>
          <w:cantSplit/>
          <w:tblHeader/>
        </w:trPr>
        <w:tc>
          <w:tcPr>
            <w:tcW w:w="1240" w:type="dxa"/>
            <w:tcBorders>
              <w:top w:val="single" w:sz="4" w:space="0" w:color="auto"/>
              <w:left w:val="single" w:sz="4" w:space="0" w:color="auto"/>
              <w:bottom w:val="single" w:sz="4" w:space="0" w:color="auto"/>
              <w:right w:val="single" w:sz="4" w:space="0" w:color="auto"/>
            </w:tcBorders>
            <w:shd w:val="clear" w:color="auto" w:fill="DE002B"/>
            <w:hideMark/>
          </w:tcPr>
          <w:p w14:paraId="32FFA46C" w14:textId="77777777" w:rsidR="005010E6" w:rsidRPr="005010E6" w:rsidRDefault="005010E6" w:rsidP="00E104C1">
            <w:pPr>
              <w:pStyle w:val="TableHeader"/>
            </w:pPr>
            <w:r w:rsidRPr="005010E6">
              <w:t xml:space="preserve">Acronym </w:t>
            </w:r>
          </w:p>
        </w:tc>
        <w:tc>
          <w:tcPr>
            <w:tcW w:w="7776" w:type="dxa"/>
            <w:tcBorders>
              <w:top w:val="single" w:sz="4" w:space="0" w:color="auto"/>
              <w:left w:val="single" w:sz="4" w:space="0" w:color="auto"/>
              <w:bottom w:val="single" w:sz="4" w:space="0" w:color="auto"/>
              <w:right w:val="single" w:sz="4" w:space="0" w:color="auto"/>
            </w:tcBorders>
            <w:shd w:val="clear" w:color="auto" w:fill="DE002B"/>
            <w:hideMark/>
          </w:tcPr>
          <w:p w14:paraId="14538519" w14:textId="77777777" w:rsidR="005010E6" w:rsidRPr="005010E6" w:rsidRDefault="005010E6" w:rsidP="00E104C1">
            <w:pPr>
              <w:pStyle w:val="TableHeader"/>
            </w:pPr>
            <w:r w:rsidRPr="005010E6">
              <w:t>Description</w:t>
            </w:r>
          </w:p>
        </w:tc>
      </w:tr>
      <w:tr w:rsidR="005010E6" w:rsidRPr="005010E6" w14:paraId="079CFA22"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3E9A8AC8" w14:textId="77777777" w:rsidR="005010E6" w:rsidRPr="005010E6" w:rsidRDefault="005010E6" w:rsidP="00E104C1">
            <w:pPr>
              <w:pStyle w:val="TableText"/>
            </w:pPr>
            <w:r w:rsidRPr="005010E6">
              <w:t>3GPP</w:t>
            </w:r>
          </w:p>
        </w:tc>
        <w:tc>
          <w:tcPr>
            <w:tcW w:w="7776" w:type="dxa"/>
            <w:tcBorders>
              <w:top w:val="single" w:sz="4" w:space="0" w:color="auto"/>
              <w:left w:val="single" w:sz="4" w:space="0" w:color="auto"/>
              <w:bottom w:val="single" w:sz="4" w:space="0" w:color="auto"/>
              <w:right w:val="single" w:sz="4" w:space="0" w:color="auto"/>
            </w:tcBorders>
            <w:hideMark/>
          </w:tcPr>
          <w:p w14:paraId="49CAE416" w14:textId="77777777" w:rsidR="005010E6" w:rsidRPr="005010E6" w:rsidRDefault="005010E6" w:rsidP="00E104C1">
            <w:pPr>
              <w:pStyle w:val="TableText"/>
            </w:pPr>
            <w:r w:rsidRPr="005010E6">
              <w:t>3rd Generation Partnership Project</w:t>
            </w:r>
          </w:p>
        </w:tc>
      </w:tr>
      <w:tr w:rsidR="005010E6" w:rsidRPr="005010E6" w14:paraId="132CC593"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2C34B189" w14:textId="77777777" w:rsidR="005010E6" w:rsidRPr="005010E6" w:rsidRDefault="005010E6" w:rsidP="00E104C1">
            <w:pPr>
              <w:pStyle w:val="TableText"/>
            </w:pPr>
            <w:r w:rsidRPr="005010E6">
              <w:t>APN</w:t>
            </w:r>
          </w:p>
        </w:tc>
        <w:tc>
          <w:tcPr>
            <w:tcW w:w="7776" w:type="dxa"/>
            <w:tcBorders>
              <w:top w:val="single" w:sz="4" w:space="0" w:color="auto"/>
              <w:left w:val="single" w:sz="4" w:space="0" w:color="auto"/>
              <w:bottom w:val="single" w:sz="4" w:space="0" w:color="auto"/>
              <w:right w:val="single" w:sz="4" w:space="0" w:color="auto"/>
            </w:tcBorders>
            <w:hideMark/>
          </w:tcPr>
          <w:p w14:paraId="7C8B9DAC" w14:textId="77777777" w:rsidR="005010E6" w:rsidRPr="005010E6" w:rsidRDefault="005010E6" w:rsidP="00E104C1">
            <w:pPr>
              <w:pStyle w:val="TableText"/>
            </w:pPr>
            <w:r w:rsidRPr="005010E6">
              <w:t>Access Point Name</w:t>
            </w:r>
          </w:p>
        </w:tc>
      </w:tr>
      <w:tr w:rsidR="005010E6" w:rsidRPr="005010E6" w14:paraId="69207EA9" w14:textId="77777777" w:rsidTr="00992403">
        <w:tc>
          <w:tcPr>
            <w:tcW w:w="1240" w:type="dxa"/>
            <w:tcBorders>
              <w:top w:val="single" w:sz="4" w:space="0" w:color="auto"/>
              <w:left w:val="single" w:sz="4" w:space="0" w:color="auto"/>
              <w:bottom w:val="single" w:sz="4" w:space="0" w:color="auto"/>
              <w:right w:val="single" w:sz="4" w:space="0" w:color="auto"/>
            </w:tcBorders>
          </w:tcPr>
          <w:p w14:paraId="37A45612" w14:textId="77777777" w:rsidR="005010E6" w:rsidRPr="005010E6" w:rsidRDefault="005010E6" w:rsidP="00E104C1">
            <w:pPr>
              <w:pStyle w:val="TableText"/>
            </w:pPr>
            <w:r w:rsidRPr="005010E6">
              <w:t>ATC</w:t>
            </w:r>
          </w:p>
        </w:tc>
        <w:tc>
          <w:tcPr>
            <w:tcW w:w="7776" w:type="dxa"/>
            <w:tcBorders>
              <w:top w:val="single" w:sz="4" w:space="0" w:color="auto"/>
              <w:left w:val="single" w:sz="4" w:space="0" w:color="auto"/>
              <w:bottom w:val="single" w:sz="4" w:space="0" w:color="auto"/>
              <w:right w:val="single" w:sz="4" w:space="0" w:color="auto"/>
            </w:tcBorders>
          </w:tcPr>
          <w:p w14:paraId="3686B6D3" w14:textId="77777777" w:rsidR="005010E6" w:rsidRPr="005010E6" w:rsidRDefault="005010E6" w:rsidP="00E104C1">
            <w:pPr>
              <w:pStyle w:val="TableText"/>
            </w:pPr>
            <w:r w:rsidRPr="005010E6">
              <w:t>Air Traffic Control</w:t>
            </w:r>
          </w:p>
        </w:tc>
      </w:tr>
      <w:tr w:rsidR="005010E6" w:rsidRPr="005010E6" w14:paraId="3270FB95"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1EA81A93" w14:textId="77777777" w:rsidR="005010E6" w:rsidRPr="005010E6" w:rsidRDefault="005010E6" w:rsidP="00E104C1">
            <w:pPr>
              <w:pStyle w:val="TableText"/>
            </w:pPr>
            <w:r w:rsidRPr="005010E6">
              <w:t>BVLOS</w:t>
            </w:r>
          </w:p>
        </w:tc>
        <w:tc>
          <w:tcPr>
            <w:tcW w:w="7776" w:type="dxa"/>
            <w:tcBorders>
              <w:top w:val="single" w:sz="4" w:space="0" w:color="auto"/>
              <w:left w:val="single" w:sz="4" w:space="0" w:color="auto"/>
              <w:bottom w:val="single" w:sz="4" w:space="0" w:color="auto"/>
              <w:right w:val="single" w:sz="4" w:space="0" w:color="auto"/>
            </w:tcBorders>
            <w:hideMark/>
          </w:tcPr>
          <w:p w14:paraId="32103293" w14:textId="77777777" w:rsidR="005010E6" w:rsidRPr="005010E6" w:rsidRDefault="005010E6" w:rsidP="00E104C1">
            <w:pPr>
              <w:pStyle w:val="TableText"/>
            </w:pPr>
            <w:r w:rsidRPr="005010E6">
              <w:t>Beyond Visual Line of Sight</w:t>
            </w:r>
          </w:p>
        </w:tc>
      </w:tr>
      <w:tr w:rsidR="005010E6" w:rsidRPr="005010E6" w14:paraId="1DF7696F"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3370563A" w14:textId="77777777" w:rsidR="005010E6" w:rsidRPr="005010E6" w:rsidRDefault="005010E6" w:rsidP="00E104C1">
            <w:pPr>
              <w:pStyle w:val="TableText"/>
            </w:pPr>
            <w:r w:rsidRPr="005010E6">
              <w:t>DL</w:t>
            </w:r>
          </w:p>
        </w:tc>
        <w:tc>
          <w:tcPr>
            <w:tcW w:w="7776" w:type="dxa"/>
            <w:tcBorders>
              <w:top w:val="single" w:sz="4" w:space="0" w:color="auto"/>
              <w:left w:val="single" w:sz="4" w:space="0" w:color="auto"/>
              <w:bottom w:val="single" w:sz="4" w:space="0" w:color="auto"/>
              <w:right w:val="single" w:sz="4" w:space="0" w:color="auto"/>
            </w:tcBorders>
            <w:hideMark/>
          </w:tcPr>
          <w:p w14:paraId="77A8B367" w14:textId="77777777" w:rsidR="005010E6" w:rsidRPr="005010E6" w:rsidRDefault="005010E6" w:rsidP="00E104C1">
            <w:pPr>
              <w:pStyle w:val="TableText"/>
            </w:pPr>
            <w:r w:rsidRPr="005010E6">
              <w:t>Downlink</w:t>
            </w:r>
          </w:p>
        </w:tc>
      </w:tr>
      <w:tr w:rsidR="005010E6" w:rsidRPr="005010E6" w14:paraId="238B0AE9"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37949A45" w14:textId="77777777" w:rsidR="005010E6" w:rsidRPr="005010E6" w:rsidRDefault="005010E6" w:rsidP="00E104C1">
            <w:pPr>
              <w:pStyle w:val="TableText"/>
            </w:pPr>
            <w:r w:rsidRPr="005010E6">
              <w:t>eNB</w:t>
            </w:r>
          </w:p>
        </w:tc>
        <w:tc>
          <w:tcPr>
            <w:tcW w:w="7776" w:type="dxa"/>
            <w:tcBorders>
              <w:top w:val="single" w:sz="4" w:space="0" w:color="auto"/>
              <w:left w:val="single" w:sz="4" w:space="0" w:color="auto"/>
              <w:bottom w:val="single" w:sz="4" w:space="0" w:color="auto"/>
              <w:right w:val="single" w:sz="4" w:space="0" w:color="auto"/>
            </w:tcBorders>
            <w:hideMark/>
          </w:tcPr>
          <w:p w14:paraId="5AEF25D4" w14:textId="77777777" w:rsidR="005010E6" w:rsidRPr="005010E6" w:rsidRDefault="005010E6" w:rsidP="00E104C1">
            <w:pPr>
              <w:pStyle w:val="TableText"/>
            </w:pPr>
            <w:r w:rsidRPr="005010E6">
              <w:t>eNodeB</w:t>
            </w:r>
          </w:p>
        </w:tc>
      </w:tr>
      <w:tr w:rsidR="005010E6" w:rsidRPr="005010E6" w14:paraId="281BF57F"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282E5EC5" w14:textId="77777777" w:rsidR="005010E6" w:rsidRPr="005010E6" w:rsidRDefault="005010E6" w:rsidP="00E104C1">
            <w:pPr>
              <w:pStyle w:val="TableText"/>
            </w:pPr>
            <w:r w:rsidRPr="005010E6">
              <w:t>EPC</w:t>
            </w:r>
          </w:p>
        </w:tc>
        <w:tc>
          <w:tcPr>
            <w:tcW w:w="7776" w:type="dxa"/>
            <w:tcBorders>
              <w:top w:val="single" w:sz="4" w:space="0" w:color="auto"/>
              <w:left w:val="single" w:sz="4" w:space="0" w:color="auto"/>
              <w:bottom w:val="single" w:sz="4" w:space="0" w:color="auto"/>
              <w:right w:val="single" w:sz="4" w:space="0" w:color="auto"/>
            </w:tcBorders>
            <w:hideMark/>
          </w:tcPr>
          <w:p w14:paraId="15F6620B" w14:textId="77777777" w:rsidR="005010E6" w:rsidRPr="005010E6" w:rsidRDefault="005010E6" w:rsidP="00E104C1">
            <w:pPr>
              <w:pStyle w:val="TableText"/>
            </w:pPr>
            <w:r w:rsidRPr="005010E6">
              <w:t>Evolved Packet Core</w:t>
            </w:r>
          </w:p>
        </w:tc>
      </w:tr>
      <w:tr w:rsidR="005010E6" w:rsidRPr="005010E6" w14:paraId="26B6FA71" w14:textId="77777777" w:rsidTr="00992403">
        <w:tc>
          <w:tcPr>
            <w:tcW w:w="1240" w:type="dxa"/>
            <w:tcBorders>
              <w:top w:val="single" w:sz="4" w:space="0" w:color="auto"/>
              <w:left w:val="single" w:sz="4" w:space="0" w:color="auto"/>
              <w:bottom w:val="single" w:sz="4" w:space="0" w:color="auto"/>
              <w:right w:val="single" w:sz="4" w:space="0" w:color="auto"/>
            </w:tcBorders>
          </w:tcPr>
          <w:p w14:paraId="53A5D723" w14:textId="77777777" w:rsidR="005010E6" w:rsidRPr="005010E6" w:rsidRDefault="005010E6" w:rsidP="00E104C1">
            <w:pPr>
              <w:pStyle w:val="TableText"/>
            </w:pPr>
            <w:r w:rsidRPr="005010E6">
              <w:t>Airspace Class F</w:t>
            </w:r>
          </w:p>
        </w:tc>
        <w:tc>
          <w:tcPr>
            <w:tcW w:w="7776" w:type="dxa"/>
            <w:tcBorders>
              <w:top w:val="single" w:sz="4" w:space="0" w:color="auto"/>
              <w:left w:val="single" w:sz="4" w:space="0" w:color="auto"/>
              <w:bottom w:val="single" w:sz="4" w:space="0" w:color="auto"/>
              <w:right w:val="single" w:sz="4" w:space="0" w:color="auto"/>
            </w:tcBorders>
          </w:tcPr>
          <w:p w14:paraId="1C3B36EE" w14:textId="77777777" w:rsidR="005010E6" w:rsidRPr="005010E6" w:rsidRDefault="005010E6" w:rsidP="00E104C1">
            <w:pPr>
              <w:pStyle w:val="TableText"/>
            </w:pPr>
            <w:r w:rsidRPr="005010E6">
              <w:t xml:space="preserve">IFR and VRF flights are permitted. ATC separation will be provided, so far as </w:t>
            </w:r>
            <w:r w:rsidRPr="005010E6">
              <w:rPr>
                <w:rFonts w:cs="Arial"/>
              </w:rPr>
              <w:t xml:space="preserve">practical, to aircraft operating under IFR. Traffic Information may be given as far as is practical in respect of other flights.  </w:t>
            </w:r>
            <w:r w:rsidRPr="005010E6">
              <w:rPr>
                <w:rFonts w:cs="Arial"/>
                <w:color w:val="000000"/>
                <w:shd w:val="clear" w:color="auto" w:fill="F2F2F2"/>
              </w:rPr>
              <w:t>Airspace Classes F-G refer to Uncontrolled Airspace [7].</w:t>
            </w:r>
          </w:p>
        </w:tc>
      </w:tr>
      <w:tr w:rsidR="005010E6" w:rsidRPr="005010E6" w14:paraId="316D633C" w14:textId="77777777" w:rsidTr="00992403">
        <w:tc>
          <w:tcPr>
            <w:tcW w:w="1240" w:type="dxa"/>
            <w:tcBorders>
              <w:top w:val="single" w:sz="4" w:space="0" w:color="auto"/>
              <w:left w:val="single" w:sz="4" w:space="0" w:color="auto"/>
              <w:bottom w:val="single" w:sz="4" w:space="0" w:color="auto"/>
              <w:right w:val="single" w:sz="4" w:space="0" w:color="auto"/>
            </w:tcBorders>
          </w:tcPr>
          <w:p w14:paraId="54B27A72" w14:textId="77777777" w:rsidR="005010E6" w:rsidRPr="005010E6" w:rsidRDefault="005010E6" w:rsidP="00E104C1">
            <w:pPr>
              <w:pStyle w:val="TableText"/>
            </w:pPr>
            <w:r w:rsidRPr="005010E6">
              <w:t>Airspace Class G</w:t>
            </w:r>
          </w:p>
        </w:tc>
        <w:tc>
          <w:tcPr>
            <w:tcW w:w="7776" w:type="dxa"/>
            <w:tcBorders>
              <w:top w:val="single" w:sz="4" w:space="0" w:color="auto"/>
              <w:left w:val="single" w:sz="4" w:space="0" w:color="auto"/>
              <w:bottom w:val="single" w:sz="4" w:space="0" w:color="auto"/>
              <w:right w:val="single" w:sz="4" w:space="0" w:color="auto"/>
            </w:tcBorders>
          </w:tcPr>
          <w:p w14:paraId="5E10467F" w14:textId="77777777" w:rsidR="005010E6" w:rsidRPr="005010E6" w:rsidRDefault="005010E6" w:rsidP="00E104C1">
            <w:pPr>
              <w:pStyle w:val="TableText"/>
              <w:rPr>
                <w:rFonts w:cs="Arial"/>
              </w:rPr>
            </w:pPr>
            <w:r w:rsidRPr="005010E6">
              <w:rPr>
                <w:rFonts w:cs="Arial"/>
              </w:rPr>
              <w:t xml:space="preserve">IFR and VFR flights are permitted. ATC has no authority but VFR minimums are to be known by pilots. Traffic Information may be given as far as is practical in respect of other flights.  </w:t>
            </w:r>
            <w:r w:rsidRPr="005010E6">
              <w:rPr>
                <w:rFonts w:cs="Arial"/>
                <w:color w:val="000000"/>
                <w:shd w:val="clear" w:color="auto" w:fill="F2F2F2"/>
              </w:rPr>
              <w:t>Airspace Classes F-G refer to Uncontrolled Airspace [7].</w:t>
            </w:r>
          </w:p>
        </w:tc>
      </w:tr>
      <w:tr w:rsidR="005010E6" w:rsidRPr="005010E6" w14:paraId="26759F99"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4C84BA41" w14:textId="77777777" w:rsidR="005010E6" w:rsidRPr="005010E6" w:rsidRDefault="005010E6" w:rsidP="00E104C1">
            <w:pPr>
              <w:pStyle w:val="TableText"/>
            </w:pPr>
            <w:r w:rsidRPr="005010E6">
              <w:t>EPS</w:t>
            </w:r>
          </w:p>
        </w:tc>
        <w:tc>
          <w:tcPr>
            <w:tcW w:w="7776" w:type="dxa"/>
            <w:tcBorders>
              <w:top w:val="single" w:sz="4" w:space="0" w:color="auto"/>
              <w:left w:val="single" w:sz="4" w:space="0" w:color="auto"/>
              <w:bottom w:val="single" w:sz="4" w:space="0" w:color="auto"/>
              <w:right w:val="single" w:sz="4" w:space="0" w:color="auto"/>
            </w:tcBorders>
            <w:hideMark/>
          </w:tcPr>
          <w:p w14:paraId="1AEA3811" w14:textId="77777777" w:rsidR="005010E6" w:rsidRPr="005010E6" w:rsidRDefault="005010E6" w:rsidP="00E104C1">
            <w:pPr>
              <w:pStyle w:val="TableText"/>
            </w:pPr>
            <w:r w:rsidRPr="005010E6">
              <w:t>Evolved Packet System</w:t>
            </w:r>
          </w:p>
        </w:tc>
      </w:tr>
      <w:tr w:rsidR="005010E6" w:rsidRPr="005010E6" w14:paraId="2531DF5B"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097865A3" w14:textId="77777777" w:rsidR="005010E6" w:rsidRPr="005010E6" w:rsidRDefault="005010E6" w:rsidP="00E104C1">
            <w:pPr>
              <w:pStyle w:val="TableText"/>
            </w:pPr>
            <w:r w:rsidRPr="005010E6">
              <w:t>FAA</w:t>
            </w:r>
          </w:p>
        </w:tc>
        <w:tc>
          <w:tcPr>
            <w:tcW w:w="7776" w:type="dxa"/>
            <w:tcBorders>
              <w:top w:val="single" w:sz="4" w:space="0" w:color="auto"/>
              <w:left w:val="single" w:sz="4" w:space="0" w:color="auto"/>
              <w:bottom w:val="single" w:sz="4" w:space="0" w:color="auto"/>
              <w:right w:val="single" w:sz="4" w:space="0" w:color="auto"/>
            </w:tcBorders>
            <w:hideMark/>
          </w:tcPr>
          <w:p w14:paraId="6ADFC267" w14:textId="77777777" w:rsidR="005010E6" w:rsidRPr="005010E6" w:rsidRDefault="005010E6" w:rsidP="00E104C1">
            <w:pPr>
              <w:pStyle w:val="TableText"/>
            </w:pPr>
            <w:r w:rsidRPr="005010E6">
              <w:t>Federal Aviation Administration</w:t>
            </w:r>
          </w:p>
        </w:tc>
      </w:tr>
      <w:tr w:rsidR="005010E6" w:rsidRPr="005010E6" w14:paraId="296DEBB6"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05527C4E" w14:textId="77777777" w:rsidR="005010E6" w:rsidRPr="005010E6" w:rsidRDefault="005010E6" w:rsidP="00E104C1">
            <w:pPr>
              <w:pStyle w:val="TableText"/>
            </w:pPr>
            <w:r w:rsidRPr="005010E6">
              <w:t>FCC</w:t>
            </w:r>
          </w:p>
        </w:tc>
        <w:tc>
          <w:tcPr>
            <w:tcW w:w="7776" w:type="dxa"/>
            <w:tcBorders>
              <w:top w:val="single" w:sz="4" w:space="0" w:color="auto"/>
              <w:left w:val="single" w:sz="4" w:space="0" w:color="auto"/>
              <w:bottom w:val="single" w:sz="4" w:space="0" w:color="auto"/>
              <w:right w:val="single" w:sz="4" w:space="0" w:color="auto"/>
            </w:tcBorders>
            <w:hideMark/>
          </w:tcPr>
          <w:p w14:paraId="4877726F" w14:textId="77777777" w:rsidR="005010E6" w:rsidRPr="005010E6" w:rsidRDefault="005010E6" w:rsidP="00E104C1">
            <w:pPr>
              <w:pStyle w:val="TableText"/>
            </w:pPr>
            <w:r w:rsidRPr="005010E6">
              <w:t>Federal Communications Commission</w:t>
            </w:r>
          </w:p>
        </w:tc>
      </w:tr>
      <w:tr w:rsidR="005010E6" w:rsidRPr="005010E6" w14:paraId="21D0B981"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78F8615B" w14:textId="77777777" w:rsidR="005010E6" w:rsidRPr="005010E6" w:rsidRDefault="005010E6" w:rsidP="00E104C1">
            <w:pPr>
              <w:pStyle w:val="TableText"/>
            </w:pPr>
            <w:r w:rsidRPr="005010E6">
              <w:t>GCS</w:t>
            </w:r>
          </w:p>
        </w:tc>
        <w:tc>
          <w:tcPr>
            <w:tcW w:w="7776" w:type="dxa"/>
            <w:tcBorders>
              <w:top w:val="single" w:sz="4" w:space="0" w:color="auto"/>
              <w:left w:val="single" w:sz="4" w:space="0" w:color="auto"/>
              <w:bottom w:val="single" w:sz="4" w:space="0" w:color="auto"/>
              <w:right w:val="single" w:sz="4" w:space="0" w:color="auto"/>
            </w:tcBorders>
            <w:hideMark/>
          </w:tcPr>
          <w:p w14:paraId="6BBBE1C2" w14:textId="77777777" w:rsidR="005010E6" w:rsidRPr="005010E6" w:rsidRDefault="005010E6" w:rsidP="00E104C1">
            <w:pPr>
              <w:pStyle w:val="TableText"/>
            </w:pPr>
            <w:r w:rsidRPr="005010E6">
              <w:t>Ground Control Station</w:t>
            </w:r>
          </w:p>
        </w:tc>
      </w:tr>
      <w:tr w:rsidR="005010E6" w:rsidRPr="005010E6" w14:paraId="13F4E7E0"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5F693E3D" w14:textId="77777777" w:rsidR="005010E6" w:rsidRPr="005010E6" w:rsidRDefault="005010E6" w:rsidP="00E104C1">
            <w:pPr>
              <w:pStyle w:val="TableText"/>
            </w:pPr>
            <w:r w:rsidRPr="005010E6">
              <w:t>IP</w:t>
            </w:r>
          </w:p>
        </w:tc>
        <w:tc>
          <w:tcPr>
            <w:tcW w:w="7776" w:type="dxa"/>
            <w:tcBorders>
              <w:top w:val="single" w:sz="4" w:space="0" w:color="auto"/>
              <w:left w:val="single" w:sz="4" w:space="0" w:color="auto"/>
              <w:bottom w:val="single" w:sz="4" w:space="0" w:color="auto"/>
              <w:right w:val="single" w:sz="4" w:space="0" w:color="auto"/>
            </w:tcBorders>
            <w:hideMark/>
          </w:tcPr>
          <w:p w14:paraId="638582B9" w14:textId="77777777" w:rsidR="005010E6" w:rsidRPr="005010E6" w:rsidRDefault="005010E6" w:rsidP="00E104C1">
            <w:pPr>
              <w:pStyle w:val="TableText"/>
            </w:pPr>
            <w:r w:rsidRPr="005010E6">
              <w:t>Internet Protocol</w:t>
            </w:r>
          </w:p>
        </w:tc>
      </w:tr>
      <w:tr w:rsidR="005010E6" w:rsidRPr="005010E6" w14:paraId="27C2C56D"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357028BC" w14:textId="77777777" w:rsidR="005010E6" w:rsidRPr="005010E6" w:rsidRDefault="005010E6" w:rsidP="00E104C1">
            <w:pPr>
              <w:pStyle w:val="TableText"/>
            </w:pPr>
            <w:r w:rsidRPr="005010E6">
              <w:t>IPv4</w:t>
            </w:r>
          </w:p>
        </w:tc>
        <w:tc>
          <w:tcPr>
            <w:tcW w:w="7776" w:type="dxa"/>
            <w:tcBorders>
              <w:top w:val="single" w:sz="4" w:space="0" w:color="auto"/>
              <w:left w:val="single" w:sz="4" w:space="0" w:color="auto"/>
              <w:bottom w:val="single" w:sz="4" w:space="0" w:color="auto"/>
              <w:right w:val="single" w:sz="4" w:space="0" w:color="auto"/>
            </w:tcBorders>
            <w:hideMark/>
          </w:tcPr>
          <w:p w14:paraId="2AD77C28" w14:textId="77777777" w:rsidR="005010E6" w:rsidRPr="005010E6" w:rsidRDefault="005010E6" w:rsidP="00E104C1">
            <w:pPr>
              <w:pStyle w:val="TableText"/>
            </w:pPr>
            <w:r w:rsidRPr="005010E6">
              <w:t>Internet Protocol Version 4</w:t>
            </w:r>
          </w:p>
        </w:tc>
      </w:tr>
      <w:tr w:rsidR="005010E6" w:rsidRPr="005010E6" w14:paraId="3B9585B7"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761CB798" w14:textId="77777777" w:rsidR="005010E6" w:rsidRPr="005010E6" w:rsidRDefault="005010E6" w:rsidP="00E104C1">
            <w:pPr>
              <w:pStyle w:val="TableText"/>
            </w:pPr>
            <w:r w:rsidRPr="005010E6">
              <w:lastRenderedPageBreak/>
              <w:t>IPv6</w:t>
            </w:r>
          </w:p>
        </w:tc>
        <w:tc>
          <w:tcPr>
            <w:tcW w:w="7776" w:type="dxa"/>
            <w:tcBorders>
              <w:top w:val="single" w:sz="4" w:space="0" w:color="auto"/>
              <w:left w:val="single" w:sz="4" w:space="0" w:color="auto"/>
              <w:bottom w:val="single" w:sz="4" w:space="0" w:color="auto"/>
              <w:right w:val="single" w:sz="4" w:space="0" w:color="auto"/>
            </w:tcBorders>
            <w:hideMark/>
          </w:tcPr>
          <w:p w14:paraId="46BC299F" w14:textId="77777777" w:rsidR="005010E6" w:rsidRPr="005010E6" w:rsidRDefault="005010E6" w:rsidP="00E104C1">
            <w:pPr>
              <w:pStyle w:val="TableText"/>
            </w:pPr>
            <w:r w:rsidRPr="005010E6">
              <w:t>Internet Protocol Version 6</w:t>
            </w:r>
          </w:p>
        </w:tc>
      </w:tr>
      <w:tr w:rsidR="005010E6" w:rsidRPr="005010E6" w14:paraId="304985CF"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723785DC" w14:textId="77777777" w:rsidR="005010E6" w:rsidRPr="005010E6" w:rsidRDefault="005010E6" w:rsidP="00E104C1">
            <w:pPr>
              <w:pStyle w:val="TableText"/>
            </w:pPr>
            <w:r w:rsidRPr="005010E6">
              <w:t>KPI</w:t>
            </w:r>
          </w:p>
        </w:tc>
        <w:tc>
          <w:tcPr>
            <w:tcW w:w="7776" w:type="dxa"/>
            <w:tcBorders>
              <w:top w:val="single" w:sz="4" w:space="0" w:color="auto"/>
              <w:left w:val="single" w:sz="4" w:space="0" w:color="auto"/>
              <w:bottom w:val="single" w:sz="4" w:space="0" w:color="auto"/>
              <w:right w:val="single" w:sz="4" w:space="0" w:color="auto"/>
            </w:tcBorders>
            <w:hideMark/>
          </w:tcPr>
          <w:p w14:paraId="57173498" w14:textId="77777777" w:rsidR="005010E6" w:rsidRPr="005010E6" w:rsidRDefault="005010E6" w:rsidP="00E104C1">
            <w:pPr>
              <w:pStyle w:val="TableText"/>
            </w:pPr>
            <w:r w:rsidRPr="005010E6">
              <w:t>Key Performance Indicator</w:t>
            </w:r>
          </w:p>
        </w:tc>
      </w:tr>
      <w:tr w:rsidR="005010E6" w:rsidRPr="005010E6" w14:paraId="37E8AEEC"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0F9F20D5" w14:textId="77777777" w:rsidR="005010E6" w:rsidRPr="005010E6" w:rsidRDefault="005010E6" w:rsidP="00E104C1">
            <w:pPr>
              <w:pStyle w:val="TableText"/>
            </w:pPr>
            <w:r w:rsidRPr="005010E6">
              <w:t>LOS</w:t>
            </w:r>
          </w:p>
        </w:tc>
        <w:tc>
          <w:tcPr>
            <w:tcW w:w="7776" w:type="dxa"/>
            <w:tcBorders>
              <w:top w:val="single" w:sz="4" w:space="0" w:color="auto"/>
              <w:left w:val="single" w:sz="4" w:space="0" w:color="auto"/>
              <w:bottom w:val="single" w:sz="4" w:space="0" w:color="auto"/>
              <w:right w:val="single" w:sz="4" w:space="0" w:color="auto"/>
            </w:tcBorders>
            <w:hideMark/>
          </w:tcPr>
          <w:p w14:paraId="66BB3B8E" w14:textId="77777777" w:rsidR="005010E6" w:rsidRPr="005010E6" w:rsidRDefault="005010E6" w:rsidP="00E104C1">
            <w:pPr>
              <w:pStyle w:val="TableText"/>
            </w:pPr>
            <w:r w:rsidRPr="005010E6">
              <w:t>Line of Sight</w:t>
            </w:r>
          </w:p>
        </w:tc>
      </w:tr>
      <w:tr w:rsidR="005010E6" w:rsidRPr="005010E6" w14:paraId="02B7B842"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748B62A2" w14:textId="77777777" w:rsidR="005010E6" w:rsidRPr="005010E6" w:rsidRDefault="005010E6" w:rsidP="00E104C1">
            <w:pPr>
              <w:pStyle w:val="TableText"/>
            </w:pPr>
            <w:r w:rsidRPr="005010E6">
              <w:t>MSS</w:t>
            </w:r>
          </w:p>
        </w:tc>
        <w:tc>
          <w:tcPr>
            <w:tcW w:w="7776" w:type="dxa"/>
            <w:tcBorders>
              <w:top w:val="single" w:sz="4" w:space="0" w:color="auto"/>
              <w:left w:val="single" w:sz="4" w:space="0" w:color="auto"/>
              <w:bottom w:val="single" w:sz="4" w:space="0" w:color="auto"/>
              <w:right w:val="single" w:sz="4" w:space="0" w:color="auto"/>
            </w:tcBorders>
            <w:hideMark/>
          </w:tcPr>
          <w:p w14:paraId="2253C4F5" w14:textId="77777777" w:rsidR="005010E6" w:rsidRPr="005010E6" w:rsidRDefault="005010E6" w:rsidP="00E104C1">
            <w:pPr>
              <w:pStyle w:val="TableText"/>
            </w:pPr>
            <w:r w:rsidRPr="005010E6">
              <w:t>Maximum Segment Size</w:t>
            </w:r>
          </w:p>
        </w:tc>
      </w:tr>
      <w:tr w:rsidR="005010E6" w:rsidRPr="005010E6" w14:paraId="298048C2"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5D2479DE" w14:textId="77777777" w:rsidR="005010E6" w:rsidRPr="005010E6" w:rsidRDefault="005010E6" w:rsidP="00E104C1">
            <w:pPr>
              <w:pStyle w:val="TableText"/>
            </w:pPr>
            <w:r w:rsidRPr="005010E6">
              <w:t>PCRF</w:t>
            </w:r>
          </w:p>
        </w:tc>
        <w:tc>
          <w:tcPr>
            <w:tcW w:w="7776" w:type="dxa"/>
            <w:tcBorders>
              <w:top w:val="single" w:sz="4" w:space="0" w:color="auto"/>
              <w:left w:val="single" w:sz="4" w:space="0" w:color="auto"/>
              <w:bottom w:val="single" w:sz="4" w:space="0" w:color="auto"/>
              <w:right w:val="single" w:sz="4" w:space="0" w:color="auto"/>
            </w:tcBorders>
            <w:hideMark/>
          </w:tcPr>
          <w:p w14:paraId="5B6414D6" w14:textId="77777777" w:rsidR="005010E6" w:rsidRPr="005010E6" w:rsidRDefault="005010E6" w:rsidP="00E104C1">
            <w:pPr>
              <w:pStyle w:val="TableText"/>
            </w:pPr>
            <w:r w:rsidRPr="005010E6">
              <w:t>Policy and Charging Rules Function</w:t>
            </w:r>
          </w:p>
        </w:tc>
      </w:tr>
      <w:tr w:rsidR="005010E6" w:rsidRPr="005010E6" w14:paraId="52D2D5A4"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39740D59" w14:textId="77777777" w:rsidR="005010E6" w:rsidRPr="005010E6" w:rsidRDefault="005010E6" w:rsidP="00E104C1">
            <w:pPr>
              <w:pStyle w:val="TableText"/>
            </w:pPr>
            <w:r w:rsidRPr="005010E6">
              <w:t>PDB</w:t>
            </w:r>
          </w:p>
        </w:tc>
        <w:tc>
          <w:tcPr>
            <w:tcW w:w="7776" w:type="dxa"/>
            <w:tcBorders>
              <w:top w:val="single" w:sz="4" w:space="0" w:color="auto"/>
              <w:left w:val="single" w:sz="4" w:space="0" w:color="auto"/>
              <w:bottom w:val="single" w:sz="4" w:space="0" w:color="auto"/>
              <w:right w:val="single" w:sz="4" w:space="0" w:color="auto"/>
            </w:tcBorders>
            <w:hideMark/>
          </w:tcPr>
          <w:p w14:paraId="3430E520" w14:textId="77777777" w:rsidR="005010E6" w:rsidRPr="005010E6" w:rsidRDefault="005010E6" w:rsidP="00E104C1">
            <w:pPr>
              <w:pStyle w:val="TableText"/>
            </w:pPr>
            <w:r w:rsidRPr="005010E6">
              <w:t>Packet Delay Budget</w:t>
            </w:r>
          </w:p>
        </w:tc>
      </w:tr>
      <w:tr w:rsidR="005010E6" w:rsidRPr="005010E6" w14:paraId="5FA5F1D8"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7D5AC652" w14:textId="77777777" w:rsidR="005010E6" w:rsidRPr="005010E6" w:rsidRDefault="005010E6" w:rsidP="00E104C1">
            <w:pPr>
              <w:pStyle w:val="TableText"/>
            </w:pPr>
            <w:r w:rsidRPr="005010E6">
              <w:t>PDN</w:t>
            </w:r>
          </w:p>
        </w:tc>
        <w:tc>
          <w:tcPr>
            <w:tcW w:w="7776" w:type="dxa"/>
            <w:tcBorders>
              <w:top w:val="single" w:sz="4" w:space="0" w:color="auto"/>
              <w:left w:val="single" w:sz="4" w:space="0" w:color="auto"/>
              <w:bottom w:val="single" w:sz="4" w:space="0" w:color="auto"/>
              <w:right w:val="single" w:sz="4" w:space="0" w:color="auto"/>
            </w:tcBorders>
            <w:hideMark/>
          </w:tcPr>
          <w:p w14:paraId="1E773E83" w14:textId="77777777" w:rsidR="005010E6" w:rsidRPr="005010E6" w:rsidRDefault="005010E6" w:rsidP="00E104C1">
            <w:pPr>
              <w:pStyle w:val="TableText"/>
            </w:pPr>
            <w:r w:rsidRPr="005010E6">
              <w:t>Packet Data Network</w:t>
            </w:r>
          </w:p>
        </w:tc>
      </w:tr>
      <w:tr w:rsidR="005010E6" w:rsidRPr="005010E6" w14:paraId="0D3208A7"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7C3BC587" w14:textId="77777777" w:rsidR="005010E6" w:rsidRPr="005010E6" w:rsidRDefault="005010E6" w:rsidP="00E104C1">
            <w:pPr>
              <w:pStyle w:val="TableText"/>
            </w:pPr>
            <w:r w:rsidRPr="005010E6">
              <w:t>PELR</w:t>
            </w:r>
          </w:p>
        </w:tc>
        <w:tc>
          <w:tcPr>
            <w:tcW w:w="7776" w:type="dxa"/>
            <w:tcBorders>
              <w:top w:val="single" w:sz="4" w:space="0" w:color="auto"/>
              <w:left w:val="single" w:sz="4" w:space="0" w:color="auto"/>
              <w:bottom w:val="single" w:sz="4" w:space="0" w:color="auto"/>
              <w:right w:val="single" w:sz="4" w:space="0" w:color="auto"/>
            </w:tcBorders>
            <w:hideMark/>
          </w:tcPr>
          <w:p w14:paraId="1C15D8FC" w14:textId="77777777" w:rsidR="005010E6" w:rsidRPr="005010E6" w:rsidRDefault="005010E6" w:rsidP="00E104C1">
            <w:pPr>
              <w:pStyle w:val="TableText"/>
            </w:pPr>
            <w:r w:rsidRPr="005010E6">
              <w:t>Packet Error Loss Rate</w:t>
            </w:r>
          </w:p>
        </w:tc>
      </w:tr>
      <w:tr w:rsidR="005010E6" w:rsidRPr="005010E6" w14:paraId="4CC8BC10"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53829E9F" w14:textId="77777777" w:rsidR="005010E6" w:rsidRPr="005010E6" w:rsidRDefault="005010E6" w:rsidP="00E104C1">
            <w:pPr>
              <w:pStyle w:val="TableText"/>
            </w:pPr>
            <w:r w:rsidRPr="005010E6">
              <w:t>P_GW</w:t>
            </w:r>
          </w:p>
        </w:tc>
        <w:tc>
          <w:tcPr>
            <w:tcW w:w="7776" w:type="dxa"/>
            <w:tcBorders>
              <w:top w:val="single" w:sz="4" w:space="0" w:color="auto"/>
              <w:left w:val="single" w:sz="4" w:space="0" w:color="auto"/>
              <w:bottom w:val="single" w:sz="4" w:space="0" w:color="auto"/>
              <w:right w:val="single" w:sz="4" w:space="0" w:color="auto"/>
            </w:tcBorders>
            <w:hideMark/>
          </w:tcPr>
          <w:p w14:paraId="550C1D31" w14:textId="77777777" w:rsidR="005010E6" w:rsidRPr="005010E6" w:rsidRDefault="005010E6" w:rsidP="00E104C1">
            <w:pPr>
              <w:pStyle w:val="TableText"/>
            </w:pPr>
            <w:r w:rsidRPr="005010E6">
              <w:t>PDN Gateway</w:t>
            </w:r>
          </w:p>
        </w:tc>
      </w:tr>
      <w:tr w:rsidR="005010E6" w:rsidRPr="005010E6" w14:paraId="6BBEF4A7"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4BE394CB" w14:textId="77777777" w:rsidR="005010E6" w:rsidRPr="005010E6" w:rsidRDefault="005010E6" w:rsidP="00E104C1">
            <w:pPr>
              <w:pStyle w:val="TableText"/>
            </w:pPr>
            <w:r w:rsidRPr="005010E6">
              <w:t>QCI</w:t>
            </w:r>
          </w:p>
        </w:tc>
        <w:tc>
          <w:tcPr>
            <w:tcW w:w="7776" w:type="dxa"/>
            <w:tcBorders>
              <w:top w:val="single" w:sz="4" w:space="0" w:color="auto"/>
              <w:left w:val="single" w:sz="4" w:space="0" w:color="auto"/>
              <w:bottom w:val="single" w:sz="4" w:space="0" w:color="auto"/>
              <w:right w:val="single" w:sz="4" w:space="0" w:color="auto"/>
            </w:tcBorders>
            <w:hideMark/>
          </w:tcPr>
          <w:p w14:paraId="74D0078F" w14:textId="77777777" w:rsidR="005010E6" w:rsidRPr="005010E6" w:rsidRDefault="005010E6" w:rsidP="00E104C1">
            <w:pPr>
              <w:pStyle w:val="TableText"/>
            </w:pPr>
            <w:r w:rsidRPr="005010E6">
              <w:t>Quality of Service Class Identifier</w:t>
            </w:r>
          </w:p>
        </w:tc>
      </w:tr>
      <w:tr w:rsidR="005010E6" w:rsidRPr="005010E6" w14:paraId="7B1A0EF4"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17BCA6AD" w14:textId="77777777" w:rsidR="005010E6" w:rsidRPr="005010E6" w:rsidRDefault="005010E6" w:rsidP="00E104C1">
            <w:pPr>
              <w:pStyle w:val="TableText"/>
            </w:pPr>
            <w:r w:rsidRPr="005010E6">
              <w:t>RAN</w:t>
            </w:r>
          </w:p>
        </w:tc>
        <w:tc>
          <w:tcPr>
            <w:tcW w:w="7776" w:type="dxa"/>
            <w:tcBorders>
              <w:top w:val="single" w:sz="4" w:space="0" w:color="auto"/>
              <w:left w:val="single" w:sz="4" w:space="0" w:color="auto"/>
              <w:bottom w:val="single" w:sz="4" w:space="0" w:color="auto"/>
              <w:right w:val="single" w:sz="4" w:space="0" w:color="auto"/>
            </w:tcBorders>
            <w:hideMark/>
          </w:tcPr>
          <w:p w14:paraId="3B530600" w14:textId="77777777" w:rsidR="005010E6" w:rsidRPr="005010E6" w:rsidRDefault="005010E6" w:rsidP="00E104C1">
            <w:pPr>
              <w:pStyle w:val="TableText"/>
            </w:pPr>
            <w:r w:rsidRPr="005010E6">
              <w:t>Radio Access Network</w:t>
            </w:r>
          </w:p>
        </w:tc>
      </w:tr>
      <w:tr w:rsidR="005010E6" w:rsidRPr="005010E6" w14:paraId="5758FDEF"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31BCA87E" w14:textId="77777777" w:rsidR="005010E6" w:rsidRPr="005010E6" w:rsidRDefault="005010E6" w:rsidP="00E104C1">
            <w:pPr>
              <w:pStyle w:val="TableText"/>
            </w:pPr>
            <w:r w:rsidRPr="005010E6">
              <w:t>RTT</w:t>
            </w:r>
          </w:p>
        </w:tc>
        <w:tc>
          <w:tcPr>
            <w:tcW w:w="7776" w:type="dxa"/>
            <w:tcBorders>
              <w:top w:val="single" w:sz="4" w:space="0" w:color="auto"/>
              <w:left w:val="single" w:sz="4" w:space="0" w:color="auto"/>
              <w:bottom w:val="single" w:sz="4" w:space="0" w:color="auto"/>
              <w:right w:val="single" w:sz="4" w:space="0" w:color="auto"/>
            </w:tcBorders>
            <w:hideMark/>
          </w:tcPr>
          <w:p w14:paraId="2D98BB5F" w14:textId="77777777" w:rsidR="005010E6" w:rsidRPr="005010E6" w:rsidRDefault="005010E6" w:rsidP="00E104C1">
            <w:pPr>
              <w:pStyle w:val="TableText"/>
            </w:pPr>
            <w:r w:rsidRPr="005010E6">
              <w:t>Round Trip Time</w:t>
            </w:r>
          </w:p>
        </w:tc>
      </w:tr>
      <w:tr w:rsidR="005010E6" w:rsidRPr="005010E6" w14:paraId="71C3A248"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0C128C2D" w14:textId="77777777" w:rsidR="005010E6" w:rsidRPr="005010E6" w:rsidRDefault="005010E6" w:rsidP="00E104C1">
            <w:pPr>
              <w:pStyle w:val="TableText"/>
            </w:pPr>
            <w:r w:rsidRPr="005010E6">
              <w:t>UAM</w:t>
            </w:r>
          </w:p>
        </w:tc>
        <w:tc>
          <w:tcPr>
            <w:tcW w:w="7776" w:type="dxa"/>
            <w:tcBorders>
              <w:top w:val="single" w:sz="4" w:space="0" w:color="auto"/>
              <w:left w:val="single" w:sz="4" w:space="0" w:color="auto"/>
              <w:bottom w:val="single" w:sz="4" w:space="0" w:color="auto"/>
              <w:right w:val="single" w:sz="4" w:space="0" w:color="auto"/>
            </w:tcBorders>
            <w:hideMark/>
          </w:tcPr>
          <w:p w14:paraId="3E983F5D" w14:textId="77777777" w:rsidR="005010E6" w:rsidRPr="005010E6" w:rsidRDefault="005010E6" w:rsidP="00E104C1">
            <w:pPr>
              <w:pStyle w:val="TableText"/>
            </w:pPr>
            <w:r w:rsidRPr="005010E6">
              <w:t xml:space="preserve">Urban Air </w:t>
            </w:r>
            <w:r w:rsidRPr="00E104C1">
              <w:t>Mobility</w:t>
            </w:r>
          </w:p>
        </w:tc>
      </w:tr>
      <w:tr w:rsidR="005010E6" w:rsidRPr="005010E6" w14:paraId="6E995ED1"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793599A4" w14:textId="77777777" w:rsidR="005010E6" w:rsidRPr="005010E6" w:rsidRDefault="005010E6" w:rsidP="00E104C1">
            <w:pPr>
              <w:pStyle w:val="TableText"/>
            </w:pPr>
            <w:r w:rsidRPr="005010E6">
              <w:t>UAS</w:t>
            </w:r>
          </w:p>
        </w:tc>
        <w:tc>
          <w:tcPr>
            <w:tcW w:w="7776" w:type="dxa"/>
            <w:tcBorders>
              <w:top w:val="single" w:sz="4" w:space="0" w:color="auto"/>
              <w:left w:val="single" w:sz="4" w:space="0" w:color="auto"/>
              <w:bottom w:val="single" w:sz="4" w:space="0" w:color="auto"/>
              <w:right w:val="single" w:sz="4" w:space="0" w:color="auto"/>
            </w:tcBorders>
            <w:hideMark/>
          </w:tcPr>
          <w:p w14:paraId="18542197" w14:textId="77777777" w:rsidR="005010E6" w:rsidRPr="005010E6" w:rsidRDefault="005010E6" w:rsidP="00E104C1">
            <w:pPr>
              <w:pStyle w:val="TableText"/>
            </w:pPr>
            <w:r w:rsidRPr="005010E6">
              <w:t>Unmanned Aircraft System</w:t>
            </w:r>
          </w:p>
        </w:tc>
      </w:tr>
      <w:tr w:rsidR="005010E6" w:rsidRPr="005010E6" w14:paraId="1D735E81"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0CD76447" w14:textId="77777777" w:rsidR="005010E6" w:rsidRPr="005010E6" w:rsidRDefault="005010E6" w:rsidP="00E104C1">
            <w:pPr>
              <w:pStyle w:val="TableText"/>
            </w:pPr>
            <w:r w:rsidRPr="005010E6">
              <w:t>UAV</w:t>
            </w:r>
          </w:p>
        </w:tc>
        <w:tc>
          <w:tcPr>
            <w:tcW w:w="7776" w:type="dxa"/>
            <w:tcBorders>
              <w:top w:val="single" w:sz="4" w:space="0" w:color="auto"/>
              <w:left w:val="single" w:sz="4" w:space="0" w:color="auto"/>
              <w:bottom w:val="single" w:sz="4" w:space="0" w:color="auto"/>
              <w:right w:val="single" w:sz="4" w:space="0" w:color="auto"/>
            </w:tcBorders>
            <w:hideMark/>
          </w:tcPr>
          <w:p w14:paraId="3E2E9E15" w14:textId="77777777" w:rsidR="005010E6" w:rsidRPr="005010E6" w:rsidRDefault="005010E6" w:rsidP="00E104C1">
            <w:pPr>
              <w:pStyle w:val="TableText"/>
            </w:pPr>
            <w:r w:rsidRPr="005010E6">
              <w:t>Unmanned Aerial Vehicle</w:t>
            </w:r>
          </w:p>
        </w:tc>
      </w:tr>
      <w:tr w:rsidR="005010E6" w:rsidRPr="005010E6" w14:paraId="1FE2D417"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6DFD2A4A" w14:textId="77777777" w:rsidR="005010E6" w:rsidRPr="005010E6" w:rsidRDefault="005010E6" w:rsidP="00E104C1">
            <w:pPr>
              <w:pStyle w:val="TableText"/>
            </w:pPr>
            <w:r w:rsidRPr="005010E6">
              <w:t>UDP</w:t>
            </w:r>
          </w:p>
        </w:tc>
        <w:tc>
          <w:tcPr>
            <w:tcW w:w="7776" w:type="dxa"/>
            <w:tcBorders>
              <w:top w:val="single" w:sz="4" w:space="0" w:color="auto"/>
              <w:left w:val="single" w:sz="4" w:space="0" w:color="auto"/>
              <w:bottom w:val="single" w:sz="4" w:space="0" w:color="auto"/>
              <w:right w:val="single" w:sz="4" w:space="0" w:color="auto"/>
            </w:tcBorders>
            <w:hideMark/>
          </w:tcPr>
          <w:p w14:paraId="244C5843" w14:textId="77777777" w:rsidR="005010E6" w:rsidRPr="005010E6" w:rsidRDefault="005010E6" w:rsidP="00E104C1">
            <w:pPr>
              <w:pStyle w:val="TableText"/>
            </w:pPr>
            <w:r w:rsidRPr="005010E6">
              <w:t>User Datagram Protocol</w:t>
            </w:r>
          </w:p>
        </w:tc>
      </w:tr>
      <w:tr w:rsidR="005010E6" w:rsidRPr="005010E6" w14:paraId="6F57A299"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5BEF3059" w14:textId="77777777" w:rsidR="005010E6" w:rsidRPr="005010E6" w:rsidRDefault="005010E6" w:rsidP="00E104C1">
            <w:pPr>
              <w:pStyle w:val="TableText"/>
            </w:pPr>
            <w:r w:rsidRPr="005010E6">
              <w:t>UE</w:t>
            </w:r>
          </w:p>
        </w:tc>
        <w:tc>
          <w:tcPr>
            <w:tcW w:w="7776" w:type="dxa"/>
            <w:tcBorders>
              <w:top w:val="single" w:sz="4" w:space="0" w:color="auto"/>
              <w:left w:val="single" w:sz="4" w:space="0" w:color="auto"/>
              <w:bottom w:val="single" w:sz="4" w:space="0" w:color="auto"/>
              <w:right w:val="single" w:sz="4" w:space="0" w:color="auto"/>
            </w:tcBorders>
            <w:hideMark/>
          </w:tcPr>
          <w:p w14:paraId="021EB6CE" w14:textId="77777777" w:rsidR="005010E6" w:rsidRPr="005010E6" w:rsidRDefault="005010E6" w:rsidP="00E104C1">
            <w:pPr>
              <w:pStyle w:val="TableText"/>
            </w:pPr>
            <w:r w:rsidRPr="005010E6">
              <w:t>User Equipment</w:t>
            </w:r>
          </w:p>
        </w:tc>
      </w:tr>
      <w:tr w:rsidR="005010E6" w:rsidRPr="005010E6" w14:paraId="3E77505B"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1005B668" w14:textId="77777777" w:rsidR="005010E6" w:rsidRPr="005010E6" w:rsidRDefault="005010E6" w:rsidP="00E104C1">
            <w:pPr>
              <w:pStyle w:val="TableText"/>
            </w:pPr>
            <w:r w:rsidRPr="005010E6">
              <w:t>UL</w:t>
            </w:r>
          </w:p>
        </w:tc>
        <w:tc>
          <w:tcPr>
            <w:tcW w:w="7776" w:type="dxa"/>
            <w:tcBorders>
              <w:top w:val="single" w:sz="4" w:space="0" w:color="auto"/>
              <w:left w:val="single" w:sz="4" w:space="0" w:color="auto"/>
              <w:bottom w:val="single" w:sz="4" w:space="0" w:color="auto"/>
              <w:right w:val="single" w:sz="4" w:space="0" w:color="auto"/>
            </w:tcBorders>
            <w:hideMark/>
          </w:tcPr>
          <w:p w14:paraId="463370B3" w14:textId="77777777" w:rsidR="005010E6" w:rsidRPr="005010E6" w:rsidRDefault="005010E6" w:rsidP="00E104C1">
            <w:pPr>
              <w:pStyle w:val="TableText"/>
            </w:pPr>
            <w:r w:rsidRPr="005010E6">
              <w:t>Uplink</w:t>
            </w:r>
          </w:p>
        </w:tc>
      </w:tr>
      <w:tr w:rsidR="005010E6" w:rsidRPr="005010E6" w14:paraId="1B412A14"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025277EC" w14:textId="77777777" w:rsidR="005010E6" w:rsidRPr="005010E6" w:rsidRDefault="005010E6" w:rsidP="00E104C1">
            <w:pPr>
              <w:pStyle w:val="TableText"/>
            </w:pPr>
            <w:r w:rsidRPr="005010E6">
              <w:t>USS</w:t>
            </w:r>
          </w:p>
        </w:tc>
        <w:tc>
          <w:tcPr>
            <w:tcW w:w="7776" w:type="dxa"/>
            <w:tcBorders>
              <w:top w:val="single" w:sz="4" w:space="0" w:color="auto"/>
              <w:left w:val="single" w:sz="4" w:space="0" w:color="auto"/>
              <w:bottom w:val="single" w:sz="4" w:space="0" w:color="auto"/>
              <w:right w:val="single" w:sz="4" w:space="0" w:color="auto"/>
            </w:tcBorders>
            <w:hideMark/>
          </w:tcPr>
          <w:p w14:paraId="30CF4970" w14:textId="77777777" w:rsidR="005010E6" w:rsidRPr="005010E6" w:rsidRDefault="005010E6" w:rsidP="00E104C1">
            <w:pPr>
              <w:pStyle w:val="TableText"/>
            </w:pPr>
            <w:r w:rsidRPr="005010E6">
              <w:t>UAS Service Supplier</w:t>
            </w:r>
          </w:p>
        </w:tc>
      </w:tr>
      <w:tr w:rsidR="005010E6" w:rsidRPr="005010E6" w14:paraId="5C2D1C90" w14:textId="77777777" w:rsidTr="00992403">
        <w:tc>
          <w:tcPr>
            <w:tcW w:w="1240" w:type="dxa"/>
            <w:tcBorders>
              <w:top w:val="single" w:sz="4" w:space="0" w:color="auto"/>
              <w:left w:val="single" w:sz="4" w:space="0" w:color="auto"/>
              <w:bottom w:val="single" w:sz="4" w:space="0" w:color="auto"/>
              <w:right w:val="single" w:sz="4" w:space="0" w:color="auto"/>
            </w:tcBorders>
            <w:hideMark/>
          </w:tcPr>
          <w:p w14:paraId="2DF80A52" w14:textId="77777777" w:rsidR="005010E6" w:rsidRPr="005010E6" w:rsidRDefault="005010E6" w:rsidP="00E104C1">
            <w:pPr>
              <w:pStyle w:val="TableText"/>
            </w:pPr>
            <w:r w:rsidRPr="005010E6">
              <w:t>UTM</w:t>
            </w:r>
          </w:p>
        </w:tc>
        <w:tc>
          <w:tcPr>
            <w:tcW w:w="7776" w:type="dxa"/>
            <w:tcBorders>
              <w:top w:val="single" w:sz="4" w:space="0" w:color="auto"/>
              <w:left w:val="single" w:sz="4" w:space="0" w:color="auto"/>
              <w:bottom w:val="single" w:sz="4" w:space="0" w:color="auto"/>
              <w:right w:val="single" w:sz="4" w:space="0" w:color="auto"/>
            </w:tcBorders>
            <w:hideMark/>
          </w:tcPr>
          <w:p w14:paraId="1FB0C974" w14:textId="77777777" w:rsidR="005010E6" w:rsidRPr="005010E6" w:rsidRDefault="005010E6" w:rsidP="00E104C1">
            <w:pPr>
              <w:pStyle w:val="TableText"/>
            </w:pPr>
            <w:r w:rsidRPr="005010E6">
              <w:t>Unmanned Traffic Management</w:t>
            </w:r>
          </w:p>
        </w:tc>
      </w:tr>
    </w:tbl>
    <w:p w14:paraId="49ADADB5" w14:textId="77777777" w:rsidR="005010E6" w:rsidRPr="005010E6" w:rsidRDefault="005010E6" w:rsidP="005010E6">
      <w:pPr>
        <w:spacing w:before="0" w:after="200" w:line="276" w:lineRule="auto"/>
        <w:jc w:val="left"/>
        <w:rPr>
          <w:szCs w:val="22"/>
          <w:lang w:eastAsia="en-US"/>
        </w:rPr>
      </w:pPr>
    </w:p>
    <w:p w14:paraId="25F27B49" w14:textId="77777777" w:rsidR="005010E6" w:rsidRPr="005010E6" w:rsidRDefault="005010E6" w:rsidP="004663C2">
      <w:pPr>
        <w:pStyle w:val="Heading3"/>
      </w:pPr>
      <w:bookmarkStart w:id="9" w:name="_Toc84920385"/>
      <w:r w:rsidRPr="005010E6">
        <w:t>Terms</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9"/>
        <w:gridCol w:w="7677"/>
      </w:tblGrid>
      <w:tr w:rsidR="005010E6" w:rsidRPr="005010E6" w14:paraId="1171AE5F" w14:textId="77777777" w:rsidTr="00992403">
        <w:trPr>
          <w:cantSplit/>
          <w:tblHeader/>
        </w:trPr>
        <w:tc>
          <w:tcPr>
            <w:tcW w:w="1306" w:type="dxa"/>
            <w:tcBorders>
              <w:top w:val="single" w:sz="4" w:space="0" w:color="auto"/>
              <w:left w:val="single" w:sz="4" w:space="0" w:color="auto"/>
              <w:bottom w:val="single" w:sz="4" w:space="0" w:color="auto"/>
              <w:right w:val="single" w:sz="4" w:space="0" w:color="auto"/>
            </w:tcBorders>
            <w:shd w:val="clear" w:color="auto" w:fill="DE002B"/>
            <w:hideMark/>
          </w:tcPr>
          <w:p w14:paraId="62706CD8" w14:textId="77777777" w:rsidR="005010E6" w:rsidRPr="005010E6" w:rsidRDefault="005010E6" w:rsidP="00F20326">
            <w:pPr>
              <w:pStyle w:val="TableHeader"/>
            </w:pPr>
            <w:r w:rsidRPr="005010E6">
              <w:t xml:space="preserve">Term </w:t>
            </w:r>
          </w:p>
        </w:tc>
        <w:tc>
          <w:tcPr>
            <w:tcW w:w="7710" w:type="dxa"/>
            <w:tcBorders>
              <w:top w:val="single" w:sz="4" w:space="0" w:color="auto"/>
              <w:left w:val="single" w:sz="4" w:space="0" w:color="auto"/>
              <w:bottom w:val="single" w:sz="4" w:space="0" w:color="auto"/>
              <w:right w:val="single" w:sz="4" w:space="0" w:color="auto"/>
            </w:tcBorders>
            <w:shd w:val="clear" w:color="auto" w:fill="DE002B"/>
            <w:hideMark/>
          </w:tcPr>
          <w:p w14:paraId="0E0C85B2" w14:textId="77777777" w:rsidR="005010E6" w:rsidRPr="005010E6" w:rsidRDefault="005010E6" w:rsidP="00F20326">
            <w:pPr>
              <w:pStyle w:val="TableHeader"/>
            </w:pPr>
            <w:r w:rsidRPr="005010E6">
              <w:t>Description</w:t>
            </w:r>
          </w:p>
        </w:tc>
      </w:tr>
      <w:tr w:rsidR="005010E6" w:rsidRPr="005010E6" w14:paraId="366E39CD" w14:textId="77777777" w:rsidTr="00992403">
        <w:tc>
          <w:tcPr>
            <w:tcW w:w="1306" w:type="dxa"/>
            <w:tcBorders>
              <w:top w:val="single" w:sz="4" w:space="0" w:color="auto"/>
              <w:left w:val="single" w:sz="4" w:space="0" w:color="auto"/>
              <w:bottom w:val="single" w:sz="4" w:space="0" w:color="auto"/>
              <w:right w:val="single" w:sz="4" w:space="0" w:color="auto"/>
            </w:tcBorders>
            <w:hideMark/>
          </w:tcPr>
          <w:p w14:paraId="513B2889" w14:textId="77777777" w:rsidR="005010E6" w:rsidRPr="005010E6" w:rsidRDefault="005010E6" w:rsidP="00F20326">
            <w:pPr>
              <w:pStyle w:val="TableText"/>
            </w:pPr>
            <w:r w:rsidRPr="005010E6">
              <w:t>Downlink (Uplink)</w:t>
            </w:r>
          </w:p>
        </w:tc>
        <w:tc>
          <w:tcPr>
            <w:tcW w:w="7710" w:type="dxa"/>
            <w:tcBorders>
              <w:top w:val="single" w:sz="4" w:space="0" w:color="auto"/>
              <w:left w:val="single" w:sz="4" w:space="0" w:color="auto"/>
              <w:bottom w:val="single" w:sz="4" w:space="0" w:color="auto"/>
              <w:right w:val="single" w:sz="4" w:space="0" w:color="auto"/>
            </w:tcBorders>
            <w:hideMark/>
          </w:tcPr>
          <w:p w14:paraId="658EE82F" w14:textId="77777777" w:rsidR="005010E6" w:rsidRPr="005010E6" w:rsidRDefault="005010E6" w:rsidP="00F20326">
            <w:pPr>
              <w:pStyle w:val="TableText"/>
            </w:pPr>
            <w:r w:rsidRPr="005010E6">
              <w:t>For the scope of this document, downlink (DL) and uplink (UL) are used in their common meaning in the field of cellular communications, which usually adopts a convention opposite to the aviation world. Therefore, downlink is the part of the link initiated (transmitted) by the cellular tower and terminated (received) by the UE. Uplink represents return link from the UAV.</w:t>
            </w:r>
          </w:p>
        </w:tc>
      </w:tr>
      <w:tr w:rsidR="005010E6" w:rsidRPr="005010E6" w14:paraId="2D8ECF0C" w14:textId="77777777" w:rsidTr="00992403">
        <w:tc>
          <w:tcPr>
            <w:tcW w:w="1306" w:type="dxa"/>
            <w:tcBorders>
              <w:top w:val="single" w:sz="4" w:space="0" w:color="auto"/>
              <w:left w:val="single" w:sz="4" w:space="0" w:color="auto"/>
              <w:bottom w:val="single" w:sz="4" w:space="0" w:color="auto"/>
              <w:right w:val="single" w:sz="4" w:space="0" w:color="auto"/>
            </w:tcBorders>
            <w:hideMark/>
          </w:tcPr>
          <w:p w14:paraId="3DAC4870" w14:textId="77777777" w:rsidR="005010E6" w:rsidRPr="005010E6" w:rsidRDefault="005010E6" w:rsidP="00F20326">
            <w:pPr>
              <w:pStyle w:val="TableText"/>
            </w:pPr>
            <w:r w:rsidRPr="005010E6">
              <w:t>EPS</w:t>
            </w:r>
          </w:p>
        </w:tc>
        <w:tc>
          <w:tcPr>
            <w:tcW w:w="7710" w:type="dxa"/>
            <w:tcBorders>
              <w:top w:val="single" w:sz="4" w:space="0" w:color="auto"/>
              <w:left w:val="single" w:sz="4" w:space="0" w:color="auto"/>
              <w:bottom w:val="single" w:sz="4" w:space="0" w:color="auto"/>
              <w:right w:val="single" w:sz="4" w:space="0" w:color="auto"/>
            </w:tcBorders>
            <w:hideMark/>
          </w:tcPr>
          <w:p w14:paraId="1563B7CC" w14:textId="77777777" w:rsidR="005010E6" w:rsidRPr="005010E6" w:rsidRDefault="005010E6" w:rsidP="00F20326">
            <w:pPr>
              <w:pStyle w:val="TableText"/>
            </w:pPr>
            <w:r w:rsidRPr="005010E6">
              <w:t>3GPP Evolved Packet System (EPS) is comprised of Evolved UTRAN (E-UTRAN) and Evolved Packet Core (EPC).  E-UTRAN is commonly known as LTE (Long Term Evolution).</w:t>
            </w:r>
          </w:p>
        </w:tc>
      </w:tr>
      <w:tr w:rsidR="005010E6" w:rsidRPr="005010E6" w14:paraId="0096A5AB" w14:textId="77777777" w:rsidTr="00992403">
        <w:tc>
          <w:tcPr>
            <w:tcW w:w="1306" w:type="dxa"/>
            <w:tcBorders>
              <w:top w:val="single" w:sz="4" w:space="0" w:color="auto"/>
              <w:left w:val="single" w:sz="4" w:space="0" w:color="auto"/>
              <w:bottom w:val="single" w:sz="4" w:space="0" w:color="auto"/>
              <w:right w:val="single" w:sz="4" w:space="0" w:color="auto"/>
            </w:tcBorders>
            <w:hideMark/>
          </w:tcPr>
          <w:p w14:paraId="5AA9D334" w14:textId="77777777" w:rsidR="005010E6" w:rsidRPr="005010E6" w:rsidRDefault="005010E6" w:rsidP="00F20326">
            <w:pPr>
              <w:pStyle w:val="TableText"/>
            </w:pPr>
            <w:r w:rsidRPr="005010E6">
              <w:t>PDB</w:t>
            </w:r>
          </w:p>
        </w:tc>
        <w:tc>
          <w:tcPr>
            <w:tcW w:w="7710" w:type="dxa"/>
            <w:tcBorders>
              <w:top w:val="single" w:sz="4" w:space="0" w:color="auto"/>
              <w:left w:val="single" w:sz="4" w:space="0" w:color="auto"/>
              <w:bottom w:val="single" w:sz="4" w:space="0" w:color="auto"/>
              <w:right w:val="single" w:sz="4" w:space="0" w:color="auto"/>
            </w:tcBorders>
            <w:hideMark/>
          </w:tcPr>
          <w:p w14:paraId="4018558C" w14:textId="77777777" w:rsidR="005010E6" w:rsidRPr="005010E6" w:rsidRDefault="005010E6" w:rsidP="00F20326">
            <w:pPr>
              <w:pStyle w:val="TableText"/>
            </w:pPr>
            <w:r w:rsidRPr="005010E6">
              <w:t>Packet Delay Budget (PDB) defines an upper bound for the time that a packet may be delayed between the UE and the PDN Gateway (also referred to as PCEF, or Policy and Charging Enforcement Function) [1].</w:t>
            </w:r>
          </w:p>
        </w:tc>
      </w:tr>
      <w:tr w:rsidR="005010E6" w:rsidRPr="005010E6" w14:paraId="7BD0A034" w14:textId="77777777" w:rsidTr="00992403">
        <w:tc>
          <w:tcPr>
            <w:tcW w:w="1306" w:type="dxa"/>
            <w:tcBorders>
              <w:top w:val="single" w:sz="4" w:space="0" w:color="auto"/>
              <w:left w:val="single" w:sz="4" w:space="0" w:color="auto"/>
              <w:bottom w:val="single" w:sz="4" w:space="0" w:color="auto"/>
              <w:right w:val="single" w:sz="4" w:space="0" w:color="auto"/>
            </w:tcBorders>
            <w:hideMark/>
          </w:tcPr>
          <w:p w14:paraId="2E5E4160" w14:textId="77777777" w:rsidR="005010E6" w:rsidRPr="005010E6" w:rsidRDefault="005010E6" w:rsidP="00F20326">
            <w:pPr>
              <w:pStyle w:val="TableText"/>
            </w:pPr>
            <w:r w:rsidRPr="005010E6">
              <w:lastRenderedPageBreak/>
              <w:t>PELR</w:t>
            </w:r>
          </w:p>
        </w:tc>
        <w:tc>
          <w:tcPr>
            <w:tcW w:w="7710" w:type="dxa"/>
            <w:tcBorders>
              <w:top w:val="single" w:sz="4" w:space="0" w:color="auto"/>
              <w:left w:val="single" w:sz="4" w:space="0" w:color="auto"/>
              <w:bottom w:val="single" w:sz="4" w:space="0" w:color="auto"/>
              <w:right w:val="single" w:sz="4" w:space="0" w:color="auto"/>
            </w:tcBorders>
            <w:hideMark/>
          </w:tcPr>
          <w:p w14:paraId="70FED8D0" w14:textId="77777777" w:rsidR="005010E6" w:rsidRPr="005010E6" w:rsidRDefault="005010E6" w:rsidP="00F20326">
            <w:pPr>
              <w:pStyle w:val="TableText"/>
            </w:pPr>
            <w:r w:rsidRPr="005010E6">
              <w:t>Packet Error Loss Rate (PELR) defines an upper bound for a rate of non-congestion related packet losses [1].</w:t>
            </w:r>
          </w:p>
        </w:tc>
      </w:tr>
      <w:tr w:rsidR="005010E6" w:rsidRPr="005010E6" w14:paraId="463AC19D" w14:textId="77777777" w:rsidTr="00992403">
        <w:tc>
          <w:tcPr>
            <w:tcW w:w="1306" w:type="dxa"/>
            <w:tcBorders>
              <w:top w:val="single" w:sz="4" w:space="0" w:color="auto"/>
              <w:left w:val="single" w:sz="4" w:space="0" w:color="auto"/>
              <w:bottom w:val="single" w:sz="4" w:space="0" w:color="auto"/>
              <w:right w:val="single" w:sz="4" w:space="0" w:color="auto"/>
            </w:tcBorders>
            <w:hideMark/>
          </w:tcPr>
          <w:p w14:paraId="0D9EDE0F" w14:textId="77777777" w:rsidR="005010E6" w:rsidRPr="005010E6" w:rsidRDefault="005010E6" w:rsidP="00F20326">
            <w:pPr>
              <w:pStyle w:val="TableText"/>
            </w:pPr>
            <w:r w:rsidRPr="005010E6">
              <w:t>Region</w:t>
            </w:r>
          </w:p>
        </w:tc>
        <w:tc>
          <w:tcPr>
            <w:tcW w:w="7710" w:type="dxa"/>
            <w:tcBorders>
              <w:top w:val="single" w:sz="4" w:space="0" w:color="auto"/>
              <w:left w:val="single" w:sz="4" w:space="0" w:color="auto"/>
              <w:bottom w:val="single" w:sz="4" w:space="0" w:color="auto"/>
              <w:right w:val="single" w:sz="4" w:space="0" w:color="auto"/>
            </w:tcBorders>
            <w:hideMark/>
          </w:tcPr>
          <w:p w14:paraId="22B99FF8" w14:textId="77777777" w:rsidR="005010E6" w:rsidRPr="005010E6" w:rsidRDefault="005010E6" w:rsidP="00F20326">
            <w:pPr>
              <w:pStyle w:val="TableText"/>
            </w:pPr>
            <w:r w:rsidRPr="005010E6">
              <w:t>A part of a country, a country or a set of countries.</w:t>
            </w:r>
          </w:p>
        </w:tc>
      </w:tr>
      <w:tr w:rsidR="005010E6" w:rsidRPr="005010E6" w14:paraId="619097DF" w14:textId="77777777" w:rsidTr="00992403">
        <w:tc>
          <w:tcPr>
            <w:tcW w:w="1306" w:type="dxa"/>
            <w:tcBorders>
              <w:top w:val="single" w:sz="4" w:space="0" w:color="auto"/>
              <w:left w:val="single" w:sz="4" w:space="0" w:color="auto"/>
              <w:bottom w:val="single" w:sz="4" w:space="0" w:color="auto"/>
              <w:right w:val="single" w:sz="4" w:space="0" w:color="auto"/>
            </w:tcBorders>
            <w:hideMark/>
          </w:tcPr>
          <w:p w14:paraId="572279AD" w14:textId="77777777" w:rsidR="005010E6" w:rsidRPr="005010E6" w:rsidRDefault="005010E6" w:rsidP="00F20326">
            <w:pPr>
              <w:pStyle w:val="TableText"/>
            </w:pPr>
            <w:r w:rsidRPr="005010E6">
              <w:t>UAV</w:t>
            </w:r>
          </w:p>
        </w:tc>
        <w:tc>
          <w:tcPr>
            <w:tcW w:w="7710" w:type="dxa"/>
            <w:tcBorders>
              <w:top w:val="single" w:sz="4" w:space="0" w:color="auto"/>
              <w:left w:val="single" w:sz="4" w:space="0" w:color="auto"/>
              <w:bottom w:val="single" w:sz="4" w:space="0" w:color="auto"/>
              <w:right w:val="single" w:sz="4" w:space="0" w:color="auto"/>
            </w:tcBorders>
            <w:hideMark/>
          </w:tcPr>
          <w:p w14:paraId="60A2D34A" w14:textId="77777777" w:rsidR="005010E6" w:rsidRPr="005010E6" w:rsidRDefault="005010E6" w:rsidP="00F20326">
            <w:pPr>
              <w:pStyle w:val="TableText"/>
              <w:rPr>
                <w:rFonts w:cs="Arial"/>
              </w:rPr>
            </w:pPr>
            <w:r w:rsidRPr="005010E6">
              <w:rPr>
                <w:rFonts w:cs="Arial"/>
              </w:rPr>
              <w:t>Unmanned Aerial Vehicle. For simplification when used in the context of wireless networks, this term expresses the idea of an aerial UE, embedded in a UAV. UAV is interchangeably used with “drone”.</w:t>
            </w:r>
          </w:p>
        </w:tc>
      </w:tr>
      <w:tr w:rsidR="005010E6" w:rsidRPr="005010E6" w14:paraId="749C5A9E" w14:textId="77777777" w:rsidTr="00992403">
        <w:tc>
          <w:tcPr>
            <w:tcW w:w="1306" w:type="dxa"/>
            <w:tcBorders>
              <w:top w:val="single" w:sz="4" w:space="0" w:color="auto"/>
              <w:left w:val="single" w:sz="4" w:space="0" w:color="auto"/>
              <w:bottom w:val="single" w:sz="4" w:space="0" w:color="auto"/>
              <w:right w:val="single" w:sz="4" w:space="0" w:color="auto"/>
            </w:tcBorders>
            <w:hideMark/>
          </w:tcPr>
          <w:p w14:paraId="031F25A0" w14:textId="77777777" w:rsidR="005010E6" w:rsidRPr="005010E6" w:rsidRDefault="005010E6" w:rsidP="00F20326">
            <w:pPr>
              <w:pStyle w:val="TableText"/>
            </w:pPr>
            <w:r w:rsidRPr="005010E6">
              <w:t>UAV Connectivity</w:t>
            </w:r>
          </w:p>
        </w:tc>
        <w:tc>
          <w:tcPr>
            <w:tcW w:w="7710" w:type="dxa"/>
            <w:tcBorders>
              <w:top w:val="single" w:sz="4" w:space="0" w:color="auto"/>
              <w:left w:val="single" w:sz="4" w:space="0" w:color="auto"/>
              <w:bottom w:val="single" w:sz="4" w:space="0" w:color="auto"/>
              <w:right w:val="single" w:sz="4" w:space="0" w:color="auto"/>
            </w:tcBorders>
            <w:hideMark/>
          </w:tcPr>
          <w:p w14:paraId="5CF315E8" w14:textId="77777777" w:rsidR="005010E6" w:rsidRPr="005010E6" w:rsidRDefault="005010E6" w:rsidP="00F20326">
            <w:pPr>
              <w:pStyle w:val="TableText"/>
            </w:pPr>
            <w:r w:rsidRPr="005010E6">
              <w:t>The service provided through a RAN that enables a UAV to connect to an application, a remote controller, the UTM or other entities.</w:t>
            </w:r>
          </w:p>
        </w:tc>
      </w:tr>
      <w:tr w:rsidR="005010E6" w:rsidRPr="005010E6" w14:paraId="21EFA60E" w14:textId="77777777" w:rsidTr="00992403">
        <w:tc>
          <w:tcPr>
            <w:tcW w:w="1306" w:type="dxa"/>
            <w:tcBorders>
              <w:top w:val="single" w:sz="4" w:space="0" w:color="auto"/>
              <w:left w:val="single" w:sz="4" w:space="0" w:color="auto"/>
              <w:bottom w:val="single" w:sz="4" w:space="0" w:color="auto"/>
              <w:right w:val="single" w:sz="4" w:space="0" w:color="auto"/>
            </w:tcBorders>
          </w:tcPr>
          <w:p w14:paraId="2D4D617A" w14:textId="77777777" w:rsidR="005010E6" w:rsidRPr="005010E6" w:rsidRDefault="005010E6" w:rsidP="00F20326">
            <w:pPr>
              <w:pStyle w:val="TableText"/>
            </w:pPr>
            <w:r w:rsidRPr="005010E6">
              <w:t>Uncontrolled Airspace</w:t>
            </w:r>
          </w:p>
        </w:tc>
        <w:tc>
          <w:tcPr>
            <w:tcW w:w="7710" w:type="dxa"/>
            <w:tcBorders>
              <w:top w:val="single" w:sz="4" w:space="0" w:color="auto"/>
              <w:left w:val="single" w:sz="4" w:space="0" w:color="auto"/>
              <w:bottom w:val="single" w:sz="4" w:space="0" w:color="auto"/>
              <w:right w:val="single" w:sz="4" w:space="0" w:color="auto"/>
            </w:tcBorders>
          </w:tcPr>
          <w:p w14:paraId="0CA14563" w14:textId="77777777" w:rsidR="005010E6" w:rsidRPr="005010E6" w:rsidRDefault="005010E6" w:rsidP="00F20326">
            <w:pPr>
              <w:pStyle w:val="TableText"/>
            </w:pPr>
            <w:r w:rsidRPr="005010E6">
              <w:rPr>
                <w:rFonts w:cs="Arial"/>
              </w:rPr>
              <w:t>Generally refers to the Class F or Class G airspace where any aircraft can fly without either notifying or getting permission from the National Aviation Authority [7].</w:t>
            </w:r>
          </w:p>
        </w:tc>
      </w:tr>
      <w:tr w:rsidR="005010E6" w:rsidRPr="005010E6" w14:paraId="46DB173D" w14:textId="77777777" w:rsidTr="00992403">
        <w:tc>
          <w:tcPr>
            <w:tcW w:w="1306" w:type="dxa"/>
            <w:tcBorders>
              <w:top w:val="single" w:sz="4" w:space="0" w:color="auto"/>
              <w:left w:val="single" w:sz="4" w:space="0" w:color="auto"/>
              <w:bottom w:val="single" w:sz="4" w:space="0" w:color="auto"/>
              <w:right w:val="single" w:sz="4" w:space="0" w:color="auto"/>
            </w:tcBorders>
            <w:hideMark/>
          </w:tcPr>
          <w:p w14:paraId="01C23EAE" w14:textId="77777777" w:rsidR="005010E6" w:rsidRPr="005010E6" w:rsidRDefault="005010E6" w:rsidP="00F20326">
            <w:pPr>
              <w:pStyle w:val="TableText"/>
            </w:pPr>
            <w:r w:rsidRPr="005010E6">
              <w:t>USS</w:t>
            </w:r>
          </w:p>
        </w:tc>
        <w:tc>
          <w:tcPr>
            <w:tcW w:w="7710" w:type="dxa"/>
            <w:tcBorders>
              <w:top w:val="single" w:sz="4" w:space="0" w:color="auto"/>
              <w:left w:val="single" w:sz="4" w:space="0" w:color="auto"/>
              <w:bottom w:val="single" w:sz="4" w:space="0" w:color="auto"/>
              <w:right w:val="single" w:sz="4" w:space="0" w:color="auto"/>
            </w:tcBorders>
            <w:hideMark/>
          </w:tcPr>
          <w:p w14:paraId="13EB59A7" w14:textId="77777777" w:rsidR="005010E6" w:rsidRPr="005010E6" w:rsidRDefault="005010E6" w:rsidP="00F20326">
            <w:pPr>
              <w:pStyle w:val="TableText"/>
            </w:pPr>
            <w:r w:rsidRPr="005010E6">
              <w:t>UAS Service Supplier. USSs provide services to support UAS and act as a communications bridge for the flow across the USS Network.</w:t>
            </w:r>
          </w:p>
        </w:tc>
      </w:tr>
    </w:tbl>
    <w:p w14:paraId="5E175926" w14:textId="77777777" w:rsidR="005010E6" w:rsidRPr="005010E6" w:rsidRDefault="005010E6" w:rsidP="005010E6">
      <w:pPr>
        <w:spacing w:before="0" w:after="200" w:line="276" w:lineRule="auto"/>
        <w:jc w:val="left"/>
        <w:rPr>
          <w:szCs w:val="22"/>
          <w:lang w:eastAsia="en-US"/>
        </w:rPr>
      </w:pPr>
    </w:p>
    <w:p w14:paraId="40C3E66A" w14:textId="77777777" w:rsidR="005010E6" w:rsidRPr="005010E6" w:rsidRDefault="005010E6" w:rsidP="004663C2">
      <w:pPr>
        <w:pStyle w:val="Heading2"/>
      </w:pPr>
      <w:bookmarkStart w:id="10" w:name="_Toc84920386"/>
      <w:r w:rsidRPr="005010E6">
        <w:t>References</w:t>
      </w:r>
      <w:bookmarkEnd w:id="10"/>
      <w:r w:rsidRPr="005010E6">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833"/>
        <w:gridCol w:w="6047"/>
      </w:tblGrid>
      <w:tr w:rsidR="005010E6" w:rsidRPr="005010E6" w14:paraId="2D21DFD2" w14:textId="77777777" w:rsidTr="00992403">
        <w:trPr>
          <w:cantSplit/>
          <w:tblHeader/>
        </w:trPr>
        <w:tc>
          <w:tcPr>
            <w:tcW w:w="1028" w:type="dxa"/>
            <w:tcBorders>
              <w:top w:val="single" w:sz="4" w:space="0" w:color="auto"/>
              <w:left w:val="single" w:sz="4" w:space="0" w:color="auto"/>
              <w:bottom w:val="single" w:sz="4" w:space="0" w:color="auto"/>
              <w:right w:val="single" w:sz="4" w:space="0" w:color="auto"/>
            </w:tcBorders>
            <w:shd w:val="clear" w:color="auto" w:fill="DE002B"/>
            <w:hideMark/>
          </w:tcPr>
          <w:p w14:paraId="366B41A8" w14:textId="77777777" w:rsidR="005010E6" w:rsidRPr="005010E6" w:rsidRDefault="005010E6" w:rsidP="00F20326">
            <w:pPr>
              <w:pStyle w:val="TableHeader"/>
            </w:pPr>
            <w:r w:rsidRPr="005010E6">
              <w:t>Ref</w:t>
            </w:r>
          </w:p>
        </w:tc>
        <w:tc>
          <w:tcPr>
            <w:tcW w:w="1833" w:type="dxa"/>
            <w:tcBorders>
              <w:top w:val="single" w:sz="4" w:space="0" w:color="auto"/>
              <w:left w:val="single" w:sz="4" w:space="0" w:color="auto"/>
              <w:bottom w:val="single" w:sz="4" w:space="0" w:color="auto"/>
              <w:right w:val="single" w:sz="4" w:space="0" w:color="auto"/>
            </w:tcBorders>
            <w:shd w:val="clear" w:color="auto" w:fill="DE002B"/>
            <w:vAlign w:val="bottom"/>
            <w:hideMark/>
          </w:tcPr>
          <w:p w14:paraId="4BC29901" w14:textId="77777777" w:rsidR="005010E6" w:rsidRPr="005010E6" w:rsidRDefault="005010E6" w:rsidP="00F20326">
            <w:pPr>
              <w:pStyle w:val="TableHeader"/>
            </w:pPr>
            <w:r w:rsidRPr="005010E6">
              <w:t>Doc Number</w:t>
            </w:r>
          </w:p>
        </w:tc>
        <w:tc>
          <w:tcPr>
            <w:tcW w:w="6047" w:type="dxa"/>
            <w:tcBorders>
              <w:top w:val="single" w:sz="4" w:space="0" w:color="auto"/>
              <w:left w:val="single" w:sz="4" w:space="0" w:color="auto"/>
              <w:bottom w:val="single" w:sz="4" w:space="0" w:color="auto"/>
              <w:right w:val="single" w:sz="4" w:space="0" w:color="auto"/>
            </w:tcBorders>
            <w:shd w:val="clear" w:color="auto" w:fill="DE002B"/>
            <w:vAlign w:val="bottom"/>
            <w:hideMark/>
          </w:tcPr>
          <w:p w14:paraId="0374A671" w14:textId="77777777" w:rsidR="005010E6" w:rsidRPr="005010E6" w:rsidRDefault="005010E6" w:rsidP="00F20326">
            <w:pPr>
              <w:pStyle w:val="TableHeader"/>
            </w:pPr>
            <w:r w:rsidRPr="005010E6">
              <w:t>Title</w:t>
            </w:r>
          </w:p>
        </w:tc>
      </w:tr>
      <w:tr w:rsidR="005010E6" w:rsidRPr="005010E6" w14:paraId="571462A0" w14:textId="77777777" w:rsidTr="00992403">
        <w:tc>
          <w:tcPr>
            <w:tcW w:w="1028" w:type="dxa"/>
            <w:tcBorders>
              <w:top w:val="single" w:sz="4" w:space="0" w:color="auto"/>
              <w:left w:val="single" w:sz="4" w:space="0" w:color="auto"/>
              <w:bottom w:val="single" w:sz="4" w:space="0" w:color="auto"/>
              <w:right w:val="single" w:sz="4" w:space="0" w:color="auto"/>
            </w:tcBorders>
          </w:tcPr>
          <w:p w14:paraId="0794398F" w14:textId="77777777" w:rsidR="005010E6" w:rsidRPr="005010E6" w:rsidRDefault="005010E6" w:rsidP="00F20326">
            <w:pPr>
              <w:pStyle w:val="TableText"/>
            </w:pPr>
            <w:r w:rsidRPr="005010E6">
              <w:t>[1]</w:t>
            </w:r>
          </w:p>
        </w:tc>
        <w:tc>
          <w:tcPr>
            <w:tcW w:w="1833" w:type="dxa"/>
            <w:tcBorders>
              <w:top w:val="single" w:sz="4" w:space="0" w:color="auto"/>
              <w:left w:val="single" w:sz="4" w:space="0" w:color="auto"/>
              <w:bottom w:val="single" w:sz="4" w:space="0" w:color="auto"/>
              <w:right w:val="single" w:sz="4" w:space="0" w:color="auto"/>
            </w:tcBorders>
            <w:hideMark/>
          </w:tcPr>
          <w:p w14:paraId="5C70D440" w14:textId="77777777" w:rsidR="005010E6" w:rsidRPr="005010E6" w:rsidRDefault="005010E6" w:rsidP="00F20326">
            <w:pPr>
              <w:pStyle w:val="TableText"/>
            </w:pPr>
            <w:r w:rsidRPr="005010E6">
              <w:t>3GPP TS 23.203</w:t>
            </w:r>
          </w:p>
        </w:tc>
        <w:tc>
          <w:tcPr>
            <w:tcW w:w="6047" w:type="dxa"/>
            <w:tcBorders>
              <w:top w:val="single" w:sz="4" w:space="0" w:color="auto"/>
              <w:left w:val="single" w:sz="4" w:space="0" w:color="auto"/>
              <w:bottom w:val="single" w:sz="4" w:space="0" w:color="auto"/>
              <w:right w:val="single" w:sz="4" w:space="0" w:color="auto"/>
            </w:tcBorders>
            <w:hideMark/>
          </w:tcPr>
          <w:p w14:paraId="6F8B8904" w14:textId="77777777" w:rsidR="005010E6" w:rsidRPr="005010E6" w:rsidRDefault="005010E6" w:rsidP="00F20326">
            <w:pPr>
              <w:pStyle w:val="TableText"/>
            </w:pPr>
            <w:r w:rsidRPr="005010E6">
              <w:t>Policy and charging control architecture</w:t>
            </w:r>
          </w:p>
        </w:tc>
      </w:tr>
      <w:tr w:rsidR="005010E6" w:rsidRPr="005010E6" w14:paraId="3257C47D" w14:textId="77777777" w:rsidTr="00992403">
        <w:tc>
          <w:tcPr>
            <w:tcW w:w="1028" w:type="dxa"/>
            <w:tcBorders>
              <w:top w:val="single" w:sz="4" w:space="0" w:color="auto"/>
              <w:left w:val="single" w:sz="4" w:space="0" w:color="auto"/>
              <w:bottom w:val="single" w:sz="4" w:space="0" w:color="auto"/>
              <w:right w:val="single" w:sz="4" w:space="0" w:color="auto"/>
            </w:tcBorders>
          </w:tcPr>
          <w:p w14:paraId="44187DD9" w14:textId="77777777" w:rsidR="005010E6" w:rsidRPr="005010E6" w:rsidRDefault="005010E6" w:rsidP="00F20326">
            <w:pPr>
              <w:pStyle w:val="TableText"/>
            </w:pPr>
            <w:r w:rsidRPr="005010E6">
              <w:t>[2]</w:t>
            </w:r>
          </w:p>
        </w:tc>
        <w:tc>
          <w:tcPr>
            <w:tcW w:w="1833" w:type="dxa"/>
            <w:tcBorders>
              <w:top w:val="single" w:sz="4" w:space="0" w:color="auto"/>
              <w:left w:val="single" w:sz="4" w:space="0" w:color="auto"/>
              <w:bottom w:val="single" w:sz="4" w:space="0" w:color="auto"/>
              <w:right w:val="single" w:sz="4" w:space="0" w:color="auto"/>
            </w:tcBorders>
            <w:hideMark/>
          </w:tcPr>
          <w:p w14:paraId="7AA0D2FB" w14:textId="77777777" w:rsidR="005010E6" w:rsidRPr="005010E6" w:rsidRDefault="005010E6" w:rsidP="00F20326">
            <w:pPr>
              <w:pStyle w:val="TableText"/>
              <w:rPr>
                <w:rFonts w:cs="Arial"/>
              </w:rPr>
            </w:pPr>
            <w:r w:rsidRPr="005010E6">
              <w:rPr>
                <w:rFonts w:eastAsia="Times New Roman" w:cs="Arial"/>
                <w:noProof/>
              </w:rPr>
              <w:t>IETF RFC 7805</w:t>
            </w:r>
          </w:p>
        </w:tc>
        <w:tc>
          <w:tcPr>
            <w:tcW w:w="6047" w:type="dxa"/>
            <w:tcBorders>
              <w:top w:val="single" w:sz="4" w:space="0" w:color="auto"/>
              <w:left w:val="single" w:sz="4" w:space="0" w:color="auto"/>
              <w:bottom w:val="single" w:sz="4" w:space="0" w:color="auto"/>
              <w:right w:val="single" w:sz="4" w:space="0" w:color="auto"/>
            </w:tcBorders>
            <w:hideMark/>
          </w:tcPr>
          <w:p w14:paraId="06CAEFA2" w14:textId="77777777" w:rsidR="005010E6" w:rsidRPr="005010E6" w:rsidRDefault="005010E6" w:rsidP="00F20326">
            <w:pPr>
              <w:pStyle w:val="TableText"/>
              <w:rPr>
                <w:rFonts w:cs="Arial"/>
              </w:rPr>
            </w:pPr>
            <w:r w:rsidRPr="005010E6">
              <w:rPr>
                <w:rFonts w:eastAsia="Times New Roman" w:cs="Arial"/>
                <w:noProof/>
              </w:rPr>
              <w:t>TCP Maximum Segment Size</w:t>
            </w:r>
          </w:p>
        </w:tc>
      </w:tr>
      <w:tr w:rsidR="005010E6" w:rsidRPr="005010E6" w14:paraId="33FF569B" w14:textId="77777777" w:rsidTr="00992403">
        <w:tc>
          <w:tcPr>
            <w:tcW w:w="1028" w:type="dxa"/>
            <w:tcBorders>
              <w:top w:val="single" w:sz="4" w:space="0" w:color="auto"/>
              <w:left w:val="single" w:sz="4" w:space="0" w:color="auto"/>
              <w:bottom w:val="single" w:sz="4" w:space="0" w:color="auto"/>
              <w:right w:val="single" w:sz="4" w:space="0" w:color="auto"/>
            </w:tcBorders>
          </w:tcPr>
          <w:p w14:paraId="6C19B072" w14:textId="77777777" w:rsidR="005010E6" w:rsidRPr="005010E6" w:rsidRDefault="005010E6" w:rsidP="00F20326">
            <w:pPr>
              <w:pStyle w:val="TableText"/>
            </w:pPr>
            <w:r w:rsidRPr="005010E6">
              <w:t>[3]</w:t>
            </w:r>
          </w:p>
        </w:tc>
        <w:tc>
          <w:tcPr>
            <w:tcW w:w="1833" w:type="dxa"/>
            <w:tcBorders>
              <w:top w:val="single" w:sz="4" w:space="0" w:color="auto"/>
              <w:left w:val="single" w:sz="4" w:space="0" w:color="auto"/>
              <w:bottom w:val="single" w:sz="4" w:space="0" w:color="auto"/>
              <w:right w:val="single" w:sz="4" w:space="0" w:color="auto"/>
            </w:tcBorders>
          </w:tcPr>
          <w:p w14:paraId="3092F8BB" w14:textId="77777777" w:rsidR="005010E6" w:rsidRPr="005010E6" w:rsidRDefault="005010E6" w:rsidP="00F20326">
            <w:pPr>
              <w:pStyle w:val="TableText"/>
              <w:rPr>
                <w:rFonts w:eastAsia="Times New Roman" w:cs="Arial"/>
                <w:noProof/>
              </w:rPr>
            </w:pPr>
            <w:r w:rsidRPr="005010E6">
              <w:rPr>
                <w:rFonts w:eastAsia="Times New Roman" w:cs="Arial"/>
                <w:noProof/>
              </w:rPr>
              <w:t>3GPP TS 36.331</w:t>
            </w:r>
          </w:p>
        </w:tc>
        <w:tc>
          <w:tcPr>
            <w:tcW w:w="6047" w:type="dxa"/>
            <w:tcBorders>
              <w:top w:val="single" w:sz="4" w:space="0" w:color="auto"/>
              <w:left w:val="single" w:sz="4" w:space="0" w:color="auto"/>
              <w:bottom w:val="single" w:sz="4" w:space="0" w:color="auto"/>
              <w:right w:val="single" w:sz="4" w:space="0" w:color="auto"/>
            </w:tcBorders>
          </w:tcPr>
          <w:p w14:paraId="115CE664" w14:textId="77777777" w:rsidR="005010E6" w:rsidRPr="005010E6" w:rsidRDefault="005010E6" w:rsidP="00F20326">
            <w:pPr>
              <w:pStyle w:val="TableText"/>
              <w:rPr>
                <w:rFonts w:eastAsia="Times New Roman" w:cs="Arial"/>
                <w:noProof/>
              </w:rPr>
            </w:pPr>
            <w:r w:rsidRPr="005010E6">
              <w:rPr>
                <w:rFonts w:eastAsia="Times New Roman" w:cs="Arial"/>
                <w:noProof/>
              </w:rPr>
              <w:t>Evolved Universal Terrestrial Radio Access (E-UTRA); Radio Resource Control (RRC); Protocol Specification.</w:t>
            </w:r>
          </w:p>
        </w:tc>
      </w:tr>
      <w:tr w:rsidR="005010E6" w:rsidRPr="005010E6" w14:paraId="484A1D04" w14:textId="77777777" w:rsidTr="00992403">
        <w:tc>
          <w:tcPr>
            <w:tcW w:w="1028" w:type="dxa"/>
            <w:tcBorders>
              <w:top w:val="single" w:sz="4" w:space="0" w:color="auto"/>
              <w:left w:val="single" w:sz="4" w:space="0" w:color="auto"/>
              <w:bottom w:val="single" w:sz="4" w:space="0" w:color="auto"/>
              <w:right w:val="single" w:sz="4" w:space="0" w:color="auto"/>
            </w:tcBorders>
          </w:tcPr>
          <w:p w14:paraId="65AA4EB3" w14:textId="77777777" w:rsidR="005010E6" w:rsidRPr="005010E6" w:rsidRDefault="005010E6" w:rsidP="00F20326">
            <w:pPr>
              <w:pStyle w:val="TableText"/>
            </w:pPr>
            <w:r w:rsidRPr="005010E6">
              <w:t>[4]</w:t>
            </w:r>
          </w:p>
        </w:tc>
        <w:tc>
          <w:tcPr>
            <w:tcW w:w="1833" w:type="dxa"/>
            <w:tcBorders>
              <w:top w:val="single" w:sz="4" w:space="0" w:color="auto"/>
              <w:left w:val="single" w:sz="4" w:space="0" w:color="auto"/>
              <w:bottom w:val="single" w:sz="4" w:space="0" w:color="auto"/>
              <w:right w:val="single" w:sz="4" w:space="0" w:color="auto"/>
            </w:tcBorders>
          </w:tcPr>
          <w:p w14:paraId="519A136D" w14:textId="77777777" w:rsidR="005010E6" w:rsidRPr="005010E6" w:rsidRDefault="005010E6" w:rsidP="00F20326">
            <w:pPr>
              <w:pStyle w:val="TableText"/>
              <w:rPr>
                <w:rFonts w:eastAsia="Times New Roman" w:cs="Arial"/>
                <w:noProof/>
              </w:rPr>
            </w:pPr>
            <w:r w:rsidRPr="005010E6">
              <w:rPr>
                <w:rFonts w:eastAsia="Times New Roman" w:cs="Arial"/>
                <w:noProof/>
              </w:rPr>
              <w:t>GSMA PRD IR.88</w:t>
            </w:r>
          </w:p>
        </w:tc>
        <w:tc>
          <w:tcPr>
            <w:tcW w:w="6047" w:type="dxa"/>
            <w:tcBorders>
              <w:top w:val="single" w:sz="4" w:space="0" w:color="auto"/>
              <w:left w:val="single" w:sz="4" w:space="0" w:color="auto"/>
              <w:bottom w:val="single" w:sz="4" w:space="0" w:color="auto"/>
              <w:right w:val="single" w:sz="4" w:space="0" w:color="auto"/>
            </w:tcBorders>
          </w:tcPr>
          <w:p w14:paraId="1EE813BE" w14:textId="77777777" w:rsidR="005010E6" w:rsidRPr="005010E6" w:rsidRDefault="005010E6" w:rsidP="00F20326">
            <w:pPr>
              <w:pStyle w:val="TableText"/>
              <w:rPr>
                <w:rFonts w:eastAsia="Times New Roman" w:cs="Arial"/>
                <w:noProof/>
              </w:rPr>
            </w:pPr>
            <w:r w:rsidRPr="005010E6">
              <w:rPr>
                <w:rFonts w:eastAsia="Times New Roman" w:cs="Arial"/>
                <w:noProof/>
              </w:rPr>
              <w:t>LTE and EPC Roaming Guidelines</w:t>
            </w:r>
          </w:p>
        </w:tc>
      </w:tr>
      <w:tr w:rsidR="005010E6" w:rsidRPr="005010E6" w14:paraId="6C71920F" w14:textId="77777777" w:rsidTr="00992403">
        <w:tc>
          <w:tcPr>
            <w:tcW w:w="1028" w:type="dxa"/>
            <w:tcBorders>
              <w:top w:val="single" w:sz="4" w:space="0" w:color="auto"/>
              <w:left w:val="single" w:sz="4" w:space="0" w:color="auto"/>
              <w:bottom w:val="single" w:sz="4" w:space="0" w:color="auto"/>
              <w:right w:val="single" w:sz="4" w:space="0" w:color="auto"/>
            </w:tcBorders>
          </w:tcPr>
          <w:p w14:paraId="5E47F6BF" w14:textId="77777777" w:rsidR="005010E6" w:rsidRPr="005010E6" w:rsidRDefault="005010E6" w:rsidP="00F20326">
            <w:pPr>
              <w:pStyle w:val="TableText"/>
            </w:pPr>
            <w:r w:rsidRPr="005010E6">
              <w:t>[5]</w:t>
            </w:r>
          </w:p>
        </w:tc>
        <w:tc>
          <w:tcPr>
            <w:tcW w:w="1833" w:type="dxa"/>
            <w:tcBorders>
              <w:top w:val="single" w:sz="4" w:space="0" w:color="auto"/>
              <w:left w:val="single" w:sz="4" w:space="0" w:color="auto"/>
              <w:bottom w:val="single" w:sz="4" w:space="0" w:color="auto"/>
              <w:right w:val="single" w:sz="4" w:space="0" w:color="auto"/>
            </w:tcBorders>
          </w:tcPr>
          <w:p w14:paraId="09D1E47E" w14:textId="77777777" w:rsidR="005010E6" w:rsidRPr="005010E6" w:rsidRDefault="005010E6" w:rsidP="00F20326">
            <w:pPr>
              <w:pStyle w:val="TableText"/>
              <w:rPr>
                <w:rFonts w:eastAsia="Times New Roman" w:cs="Arial"/>
                <w:noProof/>
              </w:rPr>
            </w:pPr>
            <w:r w:rsidRPr="005010E6">
              <w:rPr>
                <w:rFonts w:eastAsia="Times New Roman" w:cs="Arial"/>
                <w:noProof/>
              </w:rPr>
              <w:t>3GPP TS 23.401</w:t>
            </w:r>
          </w:p>
        </w:tc>
        <w:tc>
          <w:tcPr>
            <w:tcW w:w="6047" w:type="dxa"/>
            <w:tcBorders>
              <w:top w:val="single" w:sz="4" w:space="0" w:color="auto"/>
              <w:left w:val="single" w:sz="4" w:space="0" w:color="auto"/>
              <w:bottom w:val="single" w:sz="4" w:space="0" w:color="auto"/>
              <w:right w:val="single" w:sz="4" w:space="0" w:color="auto"/>
            </w:tcBorders>
          </w:tcPr>
          <w:p w14:paraId="543766DA" w14:textId="77777777" w:rsidR="005010E6" w:rsidRPr="005010E6" w:rsidRDefault="005010E6" w:rsidP="00F20326">
            <w:pPr>
              <w:pStyle w:val="TableText"/>
              <w:rPr>
                <w:rFonts w:cs="Arial"/>
              </w:rPr>
            </w:pPr>
            <w:r w:rsidRPr="005010E6">
              <w:rPr>
                <w:rFonts w:cs="Arial"/>
              </w:rPr>
              <w:t>General Packet Radio Service (GPRS) enhancements for Evolved Universal Terrestrial Radio Access Network (E-UTRAN) access</w:t>
            </w:r>
          </w:p>
        </w:tc>
      </w:tr>
      <w:tr w:rsidR="005010E6" w:rsidRPr="005010E6" w14:paraId="30F17224" w14:textId="77777777" w:rsidTr="00992403">
        <w:tc>
          <w:tcPr>
            <w:tcW w:w="1028" w:type="dxa"/>
            <w:tcBorders>
              <w:top w:val="single" w:sz="4" w:space="0" w:color="auto"/>
              <w:left w:val="single" w:sz="4" w:space="0" w:color="auto"/>
              <w:bottom w:val="single" w:sz="4" w:space="0" w:color="auto"/>
              <w:right w:val="single" w:sz="4" w:space="0" w:color="auto"/>
            </w:tcBorders>
          </w:tcPr>
          <w:p w14:paraId="5BFD339F" w14:textId="77777777" w:rsidR="005010E6" w:rsidRPr="005010E6" w:rsidRDefault="005010E6" w:rsidP="00F20326">
            <w:pPr>
              <w:pStyle w:val="TableText"/>
            </w:pPr>
            <w:r w:rsidRPr="005010E6">
              <w:t>[6]</w:t>
            </w:r>
          </w:p>
        </w:tc>
        <w:tc>
          <w:tcPr>
            <w:tcW w:w="1833" w:type="dxa"/>
            <w:tcBorders>
              <w:top w:val="single" w:sz="4" w:space="0" w:color="auto"/>
              <w:left w:val="single" w:sz="4" w:space="0" w:color="auto"/>
              <w:bottom w:val="single" w:sz="4" w:space="0" w:color="auto"/>
              <w:right w:val="single" w:sz="4" w:space="0" w:color="auto"/>
            </w:tcBorders>
          </w:tcPr>
          <w:p w14:paraId="1BB24370" w14:textId="77777777" w:rsidR="005010E6" w:rsidRPr="005010E6" w:rsidRDefault="005010E6" w:rsidP="00F20326">
            <w:pPr>
              <w:pStyle w:val="TableText"/>
              <w:rPr>
                <w:rFonts w:eastAsia="Times New Roman" w:cs="Arial"/>
                <w:noProof/>
              </w:rPr>
            </w:pPr>
            <w:r w:rsidRPr="005010E6">
              <w:rPr>
                <w:rFonts w:eastAsia="Times New Roman" w:cs="Arial"/>
                <w:noProof/>
              </w:rPr>
              <w:t>3GPP TS 24.301</w:t>
            </w:r>
          </w:p>
        </w:tc>
        <w:tc>
          <w:tcPr>
            <w:tcW w:w="6047" w:type="dxa"/>
            <w:tcBorders>
              <w:top w:val="single" w:sz="4" w:space="0" w:color="auto"/>
              <w:left w:val="single" w:sz="4" w:space="0" w:color="auto"/>
              <w:bottom w:val="single" w:sz="4" w:space="0" w:color="auto"/>
              <w:right w:val="single" w:sz="4" w:space="0" w:color="auto"/>
            </w:tcBorders>
          </w:tcPr>
          <w:p w14:paraId="20D1F003" w14:textId="77777777" w:rsidR="005010E6" w:rsidRPr="005010E6" w:rsidRDefault="005010E6" w:rsidP="00F20326">
            <w:pPr>
              <w:pStyle w:val="TableText"/>
              <w:rPr>
                <w:rFonts w:cs="Arial"/>
              </w:rPr>
            </w:pPr>
            <w:r w:rsidRPr="005010E6">
              <w:rPr>
                <w:rFonts w:cs="Arial"/>
              </w:rPr>
              <w:t>Non-Access-Stratum (NAS) protocol for Evolved Packet System (EPS); Stage 2</w:t>
            </w:r>
          </w:p>
        </w:tc>
      </w:tr>
      <w:tr w:rsidR="005010E6" w:rsidRPr="005010E6" w14:paraId="6905E9DD" w14:textId="77777777" w:rsidTr="00992403">
        <w:tc>
          <w:tcPr>
            <w:tcW w:w="1028" w:type="dxa"/>
            <w:tcBorders>
              <w:top w:val="single" w:sz="4" w:space="0" w:color="auto"/>
              <w:left w:val="single" w:sz="4" w:space="0" w:color="auto"/>
              <w:bottom w:val="single" w:sz="4" w:space="0" w:color="auto"/>
              <w:right w:val="single" w:sz="4" w:space="0" w:color="auto"/>
            </w:tcBorders>
          </w:tcPr>
          <w:p w14:paraId="39B49AC2" w14:textId="77777777" w:rsidR="005010E6" w:rsidRPr="005010E6" w:rsidRDefault="005010E6" w:rsidP="00F20326">
            <w:pPr>
              <w:pStyle w:val="TableText"/>
            </w:pPr>
            <w:r w:rsidRPr="005010E6">
              <w:t>[7]</w:t>
            </w:r>
          </w:p>
        </w:tc>
        <w:tc>
          <w:tcPr>
            <w:tcW w:w="1833" w:type="dxa"/>
            <w:tcBorders>
              <w:top w:val="single" w:sz="4" w:space="0" w:color="auto"/>
              <w:left w:val="single" w:sz="4" w:space="0" w:color="auto"/>
              <w:bottom w:val="single" w:sz="4" w:space="0" w:color="auto"/>
              <w:right w:val="single" w:sz="4" w:space="0" w:color="auto"/>
            </w:tcBorders>
          </w:tcPr>
          <w:p w14:paraId="60A1C97C" w14:textId="77777777" w:rsidR="005010E6" w:rsidRPr="005010E6" w:rsidRDefault="005010E6" w:rsidP="00F20326">
            <w:pPr>
              <w:pStyle w:val="TableText"/>
              <w:rPr>
                <w:rFonts w:eastAsia="Times New Roman" w:cs="Arial"/>
                <w:noProof/>
              </w:rPr>
            </w:pPr>
            <w:r w:rsidRPr="005010E6">
              <w:rPr>
                <w:rFonts w:eastAsia="Times New Roman" w:cs="Arial"/>
                <w:noProof/>
              </w:rPr>
              <w:t>ICAO Annex 11</w:t>
            </w:r>
          </w:p>
        </w:tc>
        <w:tc>
          <w:tcPr>
            <w:tcW w:w="6047" w:type="dxa"/>
            <w:tcBorders>
              <w:top w:val="single" w:sz="4" w:space="0" w:color="auto"/>
              <w:left w:val="single" w:sz="4" w:space="0" w:color="auto"/>
              <w:bottom w:val="single" w:sz="4" w:space="0" w:color="auto"/>
              <w:right w:val="single" w:sz="4" w:space="0" w:color="auto"/>
            </w:tcBorders>
          </w:tcPr>
          <w:p w14:paraId="39BB7F0D" w14:textId="77777777" w:rsidR="005010E6" w:rsidRPr="005010E6" w:rsidRDefault="005010E6" w:rsidP="00F20326">
            <w:pPr>
              <w:pStyle w:val="TableText"/>
              <w:rPr>
                <w:rFonts w:cs="Arial"/>
              </w:rPr>
            </w:pPr>
            <w:r w:rsidRPr="005010E6">
              <w:rPr>
                <w:rFonts w:cs="Arial"/>
              </w:rPr>
              <w:t>Air Traffic Services</w:t>
            </w:r>
          </w:p>
        </w:tc>
      </w:tr>
    </w:tbl>
    <w:p w14:paraId="22E9C2D1" w14:textId="77777777" w:rsidR="005010E6" w:rsidRPr="005010E6" w:rsidRDefault="005010E6" w:rsidP="005010E6">
      <w:pPr>
        <w:spacing w:before="0" w:after="200" w:line="276" w:lineRule="auto"/>
        <w:jc w:val="left"/>
        <w:rPr>
          <w:szCs w:val="22"/>
          <w:lang w:eastAsia="en-GB" w:bidi="ar-SA"/>
        </w:rPr>
      </w:pPr>
    </w:p>
    <w:p w14:paraId="7CE3853E" w14:textId="77777777" w:rsidR="005010E6" w:rsidRPr="005010E6" w:rsidRDefault="005010E6" w:rsidP="004663C2">
      <w:pPr>
        <w:pStyle w:val="Heading1"/>
      </w:pPr>
      <w:bookmarkStart w:id="11" w:name="_Toc84920387"/>
      <w:r w:rsidRPr="005010E6">
        <w:t>Reference Architecture</w:t>
      </w:r>
      <w:bookmarkEnd w:id="11"/>
    </w:p>
    <w:p w14:paraId="3F7B9A01" w14:textId="77777777" w:rsidR="005010E6" w:rsidRPr="005010E6" w:rsidRDefault="005010E6" w:rsidP="006F115E">
      <w:pPr>
        <w:pStyle w:val="NormalParagraph"/>
      </w:pPr>
      <w:r w:rsidRPr="005010E6">
        <w:t>The UE and network protocol stacks forming the scope of the LTE Aerial Profile are depicted in Figure 1 below:</w:t>
      </w:r>
    </w:p>
    <w:p w14:paraId="03CFE338" w14:textId="77777777" w:rsidR="005010E6" w:rsidRPr="005010E6" w:rsidRDefault="005010E6" w:rsidP="006F115E">
      <w:pPr>
        <w:pStyle w:val="Centredtext"/>
        <w:rPr>
          <w:rFonts w:cs="Arial"/>
          <w:b/>
          <w:sz w:val="20"/>
          <w:lang w:val="en-US" w:eastAsia="en-GB" w:bidi="ar-SA"/>
        </w:rPr>
      </w:pPr>
      <w:r w:rsidRPr="005010E6">
        <w:rPr>
          <w:noProof/>
          <w:lang w:eastAsia="en-GB" w:bidi="ar-SA"/>
        </w:rPr>
        <w:lastRenderedPageBreak/>
        <w:drawing>
          <wp:inline distT="0" distB="0" distL="0" distR="0" wp14:anchorId="2D8422F0" wp14:editId="413D09D5">
            <wp:extent cx="4840430" cy="184690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97359" cy="1868629"/>
                    </a:xfrm>
                    <a:prstGeom prst="rect">
                      <a:avLst/>
                    </a:prstGeom>
                    <a:noFill/>
                  </pic:spPr>
                </pic:pic>
              </a:graphicData>
            </a:graphic>
          </wp:inline>
        </w:drawing>
      </w:r>
      <w:r w:rsidRPr="005010E6">
        <w:rPr>
          <w:rFonts w:cs="Arial"/>
          <w:b/>
          <w:sz w:val="20"/>
          <w:lang w:val="en-US" w:eastAsia="en-GB" w:bidi="ar-SA"/>
        </w:rPr>
        <w:t xml:space="preserve"> </w:t>
      </w:r>
    </w:p>
    <w:p w14:paraId="594CA06D" w14:textId="77777777" w:rsidR="005010E6" w:rsidRPr="005010E6" w:rsidRDefault="005010E6" w:rsidP="006F115E">
      <w:pPr>
        <w:pStyle w:val="Figurecaption"/>
      </w:pPr>
      <w:r w:rsidRPr="005010E6">
        <w:t>: Depiction of UE and Network Protocol Stacks in LTE Aerial Profile</w:t>
      </w:r>
    </w:p>
    <w:p w14:paraId="6BB36191" w14:textId="77777777" w:rsidR="005010E6" w:rsidRPr="005010E6" w:rsidRDefault="005010E6" w:rsidP="006F115E">
      <w:pPr>
        <w:pStyle w:val="NormalParagraph"/>
      </w:pPr>
      <w:r w:rsidRPr="005010E6">
        <w:t xml:space="preserve">For the purposes of the User Network Interface (UNI) Aerial profile and the implementations to date, it is assumed that that all data sent is IP data and that TCP is primarily used protocol for Critical &amp; non-Critical Communication, and UDP is the primary protocol for Video &amp; Image Streaming. This assumption does not preclude the use of UDP for Critical &amp; Non-Critical Communication. </w:t>
      </w:r>
    </w:p>
    <w:p w14:paraId="5BB2EE10" w14:textId="77777777" w:rsidR="005010E6" w:rsidRPr="005010E6" w:rsidRDefault="005010E6" w:rsidP="006F115E">
      <w:pPr>
        <w:pStyle w:val="NormalParagraph"/>
        <w:rPr>
          <w:rFonts w:cs="Arial"/>
          <w:sz w:val="20"/>
        </w:rPr>
      </w:pPr>
    </w:p>
    <w:p w14:paraId="7A63B559" w14:textId="77777777" w:rsidR="005010E6" w:rsidRPr="005010E6" w:rsidRDefault="005010E6" w:rsidP="006F115E">
      <w:pPr>
        <w:pStyle w:val="NormalParagraph"/>
        <w:rPr>
          <w:rFonts w:eastAsiaTheme="minorHAnsi" w:cs="Arial"/>
          <w:lang w:eastAsia="ja-JP"/>
        </w:rPr>
      </w:pPr>
      <w:r w:rsidRPr="005010E6">
        <w:rPr>
          <w:rFonts w:eastAsiaTheme="minorHAnsi" w:cs="Arial"/>
          <w:lang w:eastAsia="ja-JP"/>
        </w:rPr>
        <w:t>The scope of the User to Network Interface as profiled is between the Aerial UE and the RAN/CN as shown in Figure 1."</w:t>
      </w:r>
    </w:p>
    <w:p w14:paraId="5E3119DB" w14:textId="77777777" w:rsidR="005010E6" w:rsidRPr="005010E6" w:rsidRDefault="005010E6" w:rsidP="006F115E">
      <w:pPr>
        <w:pStyle w:val="NormalParagraph"/>
        <w:rPr>
          <w:lang w:eastAsia="en-US"/>
        </w:rPr>
      </w:pPr>
      <w:r w:rsidRPr="005010E6">
        <w:rPr>
          <w:lang w:eastAsia="en-US"/>
        </w:rPr>
        <w:t>The main body of this PRD is applicable for a scenario where LTE Aerial service is deployed over LTE in a standalone fashion without relying on any legacy infrastructure, packet or circuit switched.</w:t>
      </w:r>
    </w:p>
    <w:p w14:paraId="1CB9D096" w14:textId="77777777" w:rsidR="005010E6" w:rsidRPr="005010E6" w:rsidRDefault="005010E6" w:rsidP="006F115E">
      <w:pPr>
        <w:pStyle w:val="NormalParagraph"/>
        <w:rPr>
          <w:lang w:eastAsia="en-US"/>
        </w:rPr>
      </w:pPr>
      <w:r w:rsidRPr="005010E6">
        <w:rPr>
          <w:lang w:eastAsia="en-US"/>
        </w:rPr>
        <w:t>In order to be compliant with LTE Aerial Profile, the UEs and networks must be compliant with all of the normative statements in the main body.</w:t>
      </w:r>
    </w:p>
    <w:p w14:paraId="1F83BECB" w14:textId="77777777" w:rsidR="005010E6" w:rsidRPr="005010E6" w:rsidRDefault="005010E6" w:rsidP="004663C2">
      <w:pPr>
        <w:pStyle w:val="Heading1"/>
      </w:pPr>
      <w:bookmarkStart w:id="12" w:name="_Toc84920388"/>
      <w:r w:rsidRPr="005010E6">
        <w:lastRenderedPageBreak/>
        <w:t>Unmanned Aerial Feature Set</w:t>
      </w:r>
      <w:bookmarkEnd w:id="12"/>
    </w:p>
    <w:p w14:paraId="1C3B4358" w14:textId="77777777" w:rsidR="005010E6" w:rsidRPr="005010E6" w:rsidRDefault="005010E6" w:rsidP="004663C2">
      <w:pPr>
        <w:pStyle w:val="Heading2"/>
      </w:pPr>
      <w:bookmarkStart w:id="13" w:name="_Toc84920389"/>
      <w:r w:rsidRPr="005010E6">
        <w:t>Data Types</w:t>
      </w:r>
      <w:bookmarkEnd w:id="13"/>
    </w:p>
    <w:p w14:paraId="28935964" w14:textId="77777777" w:rsidR="005010E6" w:rsidRPr="005010E6" w:rsidRDefault="005010E6" w:rsidP="005D5655">
      <w:pPr>
        <w:pStyle w:val="NormalParagraph"/>
      </w:pPr>
      <w:r w:rsidRPr="005010E6">
        <w:t xml:space="preserve">The LTE Aerial Data Types are categorized in consideration of the primary functions of UAV connectivity. The reference to UAV does not preclude the application of the LTE UNI Profile to other, similar use cases. </w:t>
      </w:r>
    </w:p>
    <w:p w14:paraId="37D923AD" w14:textId="77777777" w:rsidR="005010E6" w:rsidRPr="005D5655" w:rsidRDefault="005010E6" w:rsidP="005D5655">
      <w:pPr>
        <w:pStyle w:val="NormalParagraph"/>
        <w:rPr>
          <w:b/>
        </w:rPr>
      </w:pPr>
      <w:bookmarkStart w:id="14" w:name="_Toc51977756"/>
      <w:bookmarkStart w:id="15" w:name="_Toc54596513"/>
      <w:r w:rsidRPr="005D5655">
        <w:rPr>
          <w:b/>
        </w:rPr>
        <w:t>Non-Critical Communication</w:t>
      </w:r>
      <w:bookmarkEnd w:id="14"/>
      <w:bookmarkEnd w:id="15"/>
    </w:p>
    <w:p w14:paraId="203A6F3A" w14:textId="77777777" w:rsidR="005010E6" w:rsidRPr="005010E6" w:rsidRDefault="005010E6" w:rsidP="005D5655">
      <w:pPr>
        <w:pStyle w:val="NormalParagraph"/>
      </w:pPr>
      <w:r w:rsidRPr="005010E6">
        <w:t>Non-critical communication may include the operational state of the UAV, including configuration of UAS elements. This data may also flow to a central management system or USS to facilitate operational overview of fleet management and provide situational awareness.</w:t>
      </w:r>
    </w:p>
    <w:p w14:paraId="7CC9D391" w14:textId="77777777" w:rsidR="005010E6" w:rsidRPr="005010E6" w:rsidRDefault="005010E6" w:rsidP="005D5655">
      <w:pPr>
        <w:pStyle w:val="NormalParagraph"/>
      </w:pPr>
      <w:r w:rsidRPr="005010E6">
        <w:t>Examples of non-critical communications in 4G LTE connected UAVs may include but is not limited to the following applications:</w:t>
      </w:r>
    </w:p>
    <w:p w14:paraId="65C65729" w14:textId="77777777" w:rsidR="005010E6" w:rsidRPr="005010E6" w:rsidRDefault="005010E6" w:rsidP="005010E6">
      <w:pPr>
        <w:rPr>
          <w:rFonts w:cs="Arial"/>
        </w:rPr>
      </w:pPr>
    </w:p>
    <w:p w14:paraId="050AB8E8" w14:textId="77777777" w:rsidR="005010E6" w:rsidRPr="005010E6" w:rsidRDefault="005010E6" w:rsidP="005010E6">
      <w:pPr>
        <w:rPr>
          <w:rFonts w:cs="Arial"/>
        </w:rPr>
      </w:pPr>
    </w:p>
    <w:p w14:paraId="07645D2C" w14:textId="77777777" w:rsidR="005010E6" w:rsidRPr="005D5655" w:rsidRDefault="005010E6" w:rsidP="005D5655">
      <w:pPr>
        <w:pStyle w:val="NormalParagraph"/>
        <w:rPr>
          <w:b/>
        </w:rPr>
      </w:pPr>
      <w:r w:rsidRPr="005D5655">
        <w:rPr>
          <w:b/>
        </w:rPr>
        <w:t>Aircraft System Telemetry</w:t>
      </w:r>
    </w:p>
    <w:p w14:paraId="30572000" w14:textId="7F68599D" w:rsidR="005010E6" w:rsidRPr="005010E6" w:rsidRDefault="005010E6" w:rsidP="005D5655">
      <w:pPr>
        <w:pStyle w:val="NormalParagraph"/>
      </w:pPr>
      <w:r w:rsidRPr="005010E6">
        <w:t>Routine measurem</w:t>
      </w:r>
      <w:r w:rsidR="005D5655">
        <w:t xml:space="preserve">ents from aircraft subsystems. </w:t>
      </w:r>
      <w:r w:rsidRPr="005010E6">
        <w:t xml:space="preserve">These are generally small messages sent at 1Hz at data rates approximately 30 kbps. </w:t>
      </w:r>
    </w:p>
    <w:p w14:paraId="197370A0" w14:textId="77777777" w:rsidR="005010E6" w:rsidRPr="005010E6" w:rsidRDefault="005010E6" w:rsidP="005D5655">
      <w:pPr>
        <w:pStyle w:val="ListNumber"/>
        <w:rPr>
          <w:lang w:eastAsia="en-GB" w:bidi="ar-SA"/>
        </w:rPr>
      </w:pPr>
      <w:r w:rsidRPr="005010E6">
        <w:rPr>
          <w:lang w:eastAsia="en-GB" w:bidi="ar-SA"/>
        </w:rPr>
        <w:t>Battery Status</w:t>
      </w:r>
    </w:p>
    <w:p w14:paraId="7CB46EAE" w14:textId="77777777" w:rsidR="005010E6" w:rsidRPr="005010E6" w:rsidRDefault="005010E6" w:rsidP="005D5655">
      <w:pPr>
        <w:pStyle w:val="ListNumber"/>
        <w:rPr>
          <w:lang w:eastAsia="en-GB" w:bidi="ar-SA"/>
        </w:rPr>
      </w:pPr>
      <w:r w:rsidRPr="005010E6">
        <w:rPr>
          <w:lang w:eastAsia="en-GB" w:bidi="ar-SA"/>
        </w:rPr>
        <w:t>Speed</w:t>
      </w:r>
    </w:p>
    <w:p w14:paraId="31071122" w14:textId="77777777" w:rsidR="005010E6" w:rsidRPr="005010E6" w:rsidRDefault="005010E6" w:rsidP="005D5655">
      <w:pPr>
        <w:pStyle w:val="ListNumber"/>
        <w:rPr>
          <w:lang w:eastAsia="en-GB" w:bidi="ar-SA"/>
        </w:rPr>
      </w:pPr>
      <w:r w:rsidRPr="005010E6">
        <w:rPr>
          <w:lang w:eastAsia="en-GB" w:bidi="ar-SA"/>
        </w:rPr>
        <w:t>Heading</w:t>
      </w:r>
    </w:p>
    <w:p w14:paraId="77290C02" w14:textId="77777777" w:rsidR="005010E6" w:rsidRPr="005010E6" w:rsidRDefault="005010E6" w:rsidP="005D5655">
      <w:pPr>
        <w:pStyle w:val="ListNumber"/>
        <w:rPr>
          <w:lang w:eastAsia="en-GB" w:bidi="ar-SA"/>
        </w:rPr>
      </w:pPr>
      <w:r w:rsidRPr="005010E6">
        <w:rPr>
          <w:lang w:eastAsia="en-GB" w:bidi="ar-SA"/>
        </w:rPr>
        <w:t>Location/GPS</w:t>
      </w:r>
    </w:p>
    <w:p w14:paraId="7CBE8D94" w14:textId="77777777" w:rsidR="005010E6" w:rsidRPr="005010E6" w:rsidRDefault="005010E6" w:rsidP="005D5655">
      <w:pPr>
        <w:pStyle w:val="ListNumber"/>
        <w:rPr>
          <w:lang w:eastAsia="en-GB" w:bidi="ar-SA"/>
        </w:rPr>
      </w:pPr>
      <w:r w:rsidRPr="005010E6">
        <w:rPr>
          <w:lang w:eastAsia="en-GB" w:bidi="ar-SA"/>
        </w:rPr>
        <w:t>Sensor Commands, Messages &amp; Telemetry</w:t>
      </w:r>
    </w:p>
    <w:p w14:paraId="354A537D" w14:textId="77777777" w:rsidR="005010E6" w:rsidRPr="005010E6" w:rsidRDefault="005010E6" w:rsidP="005010E6">
      <w:pPr>
        <w:spacing w:before="0" w:after="200" w:line="276" w:lineRule="auto"/>
        <w:ind w:left="1020"/>
        <w:contextualSpacing/>
        <w:jc w:val="left"/>
        <w:rPr>
          <w:szCs w:val="22"/>
          <w:lang w:eastAsia="en-GB" w:bidi="ar-SA"/>
        </w:rPr>
      </w:pPr>
    </w:p>
    <w:p w14:paraId="7F71AB76" w14:textId="77777777" w:rsidR="005010E6" w:rsidRPr="005D5655" w:rsidRDefault="005010E6" w:rsidP="005D5655">
      <w:pPr>
        <w:pStyle w:val="NormalParagraph"/>
        <w:rPr>
          <w:b/>
        </w:rPr>
      </w:pPr>
      <w:r w:rsidRPr="005D5655">
        <w:rPr>
          <w:b/>
        </w:rPr>
        <w:lastRenderedPageBreak/>
        <w:t>UTM Messaging</w:t>
      </w:r>
    </w:p>
    <w:p w14:paraId="46CBD1E4" w14:textId="77777777" w:rsidR="005010E6" w:rsidRPr="005010E6" w:rsidRDefault="005010E6" w:rsidP="005D5655">
      <w:pPr>
        <w:pStyle w:val="NormalParagraph"/>
      </w:pPr>
      <w:r w:rsidRPr="005010E6">
        <w:t xml:space="preserve">Non-critical communications UTM messaging may include: </w:t>
      </w:r>
    </w:p>
    <w:p w14:paraId="143FF3C5" w14:textId="77777777" w:rsidR="005010E6" w:rsidRPr="005D5655" w:rsidRDefault="005010E6" w:rsidP="005D5655">
      <w:pPr>
        <w:pStyle w:val="ListNumber"/>
        <w:numPr>
          <w:ilvl w:val="0"/>
          <w:numId w:val="37"/>
        </w:numPr>
        <w:rPr>
          <w:lang w:bidi="ar-SA"/>
        </w:rPr>
      </w:pPr>
      <w:r w:rsidRPr="005D5655">
        <w:rPr>
          <w:lang w:bidi="ar-SA"/>
        </w:rPr>
        <w:t>Airspace Access</w:t>
      </w:r>
    </w:p>
    <w:p w14:paraId="74777B2B" w14:textId="77777777" w:rsidR="005010E6" w:rsidRPr="005D5655" w:rsidRDefault="005010E6" w:rsidP="005D5655">
      <w:pPr>
        <w:pStyle w:val="ListNumber"/>
        <w:numPr>
          <w:ilvl w:val="0"/>
          <w:numId w:val="37"/>
        </w:numPr>
        <w:rPr>
          <w:lang w:bidi="ar-SA"/>
        </w:rPr>
      </w:pPr>
      <w:r w:rsidRPr="005D5655">
        <w:rPr>
          <w:lang w:bidi="ar-SA"/>
        </w:rPr>
        <w:t>Weather Alerts</w:t>
      </w:r>
    </w:p>
    <w:p w14:paraId="26BD2013" w14:textId="77777777" w:rsidR="005010E6" w:rsidRPr="005D5655" w:rsidRDefault="005010E6" w:rsidP="005D5655">
      <w:pPr>
        <w:pStyle w:val="ListNumber"/>
        <w:numPr>
          <w:ilvl w:val="0"/>
          <w:numId w:val="37"/>
        </w:numPr>
        <w:rPr>
          <w:lang w:bidi="ar-SA"/>
        </w:rPr>
      </w:pPr>
      <w:r w:rsidRPr="005D5655">
        <w:rPr>
          <w:lang w:bidi="ar-SA"/>
        </w:rPr>
        <w:t>Operational Volumes</w:t>
      </w:r>
    </w:p>
    <w:p w14:paraId="408451B1" w14:textId="77777777" w:rsidR="005010E6" w:rsidRPr="005010E6" w:rsidRDefault="005010E6" w:rsidP="005010E6">
      <w:pPr>
        <w:spacing w:before="0" w:after="200" w:line="276" w:lineRule="auto"/>
        <w:ind w:firstLine="142"/>
        <w:contextualSpacing/>
        <w:rPr>
          <w:lang w:eastAsia="en-US"/>
        </w:rPr>
      </w:pPr>
    </w:p>
    <w:p w14:paraId="2F3ED682" w14:textId="77777777" w:rsidR="005010E6" w:rsidRPr="004454CB" w:rsidRDefault="005010E6" w:rsidP="004454CB">
      <w:pPr>
        <w:pStyle w:val="NormalParagraph"/>
        <w:rPr>
          <w:b/>
        </w:rPr>
      </w:pPr>
      <w:bookmarkStart w:id="16" w:name="_Toc51977757"/>
      <w:bookmarkStart w:id="17" w:name="_Toc54596514"/>
      <w:r w:rsidRPr="004454CB">
        <w:rPr>
          <w:b/>
        </w:rPr>
        <w:t>Critical Communication</w:t>
      </w:r>
      <w:bookmarkEnd w:id="16"/>
      <w:bookmarkEnd w:id="17"/>
    </w:p>
    <w:p w14:paraId="18B7FF96" w14:textId="77777777" w:rsidR="005010E6" w:rsidRPr="005010E6" w:rsidRDefault="005010E6" w:rsidP="004454CB">
      <w:pPr>
        <w:pStyle w:val="NormalParagraph"/>
      </w:pPr>
      <w:r w:rsidRPr="005010E6">
        <w:t>Critical communication may include commands issued for the purpose of facilitating control of the UAV. These data types occur at very low data rates. The rate at which these messages are emitted is system dependent.</w:t>
      </w:r>
    </w:p>
    <w:p w14:paraId="65D4E678" w14:textId="77777777" w:rsidR="005010E6" w:rsidRPr="005010E6" w:rsidRDefault="005010E6" w:rsidP="004454CB">
      <w:pPr>
        <w:pStyle w:val="NormalParagraph"/>
      </w:pPr>
      <w:r w:rsidRPr="005010E6">
        <w:t>Examples of critical communications in 4G LTE connected UAVs may include but is not limited to the following applications:</w:t>
      </w:r>
    </w:p>
    <w:p w14:paraId="339A86A6" w14:textId="77777777" w:rsidR="005010E6" w:rsidRPr="005010E6" w:rsidRDefault="005010E6" w:rsidP="005010E6">
      <w:pPr>
        <w:rPr>
          <w:rFonts w:cs="Arial"/>
        </w:rPr>
      </w:pPr>
    </w:p>
    <w:p w14:paraId="4A2C6E36" w14:textId="77777777" w:rsidR="005010E6" w:rsidRPr="004454CB" w:rsidRDefault="005010E6" w:rsidP="004454CB">
      <w:pPr>
        <w:pStyle w:val="NormalParagraph"/>
        <w:rPr>
          <w:b/>
        </w:rPr>
      </w:pPr>
      <w:r w:rsidRPr="004454CB">
        <w:rPr>
          <w:b/>
        </w:rPr>
        <w:t>Vehicle and Mission Commands, Messaging &amp; Telemetry</w:t>
      </w:r>
    </w:p>
    <w:p w14:paraId="258CFAA4" w14:textId="77777777" w:rsidR="005010E6" w:rsidRPr="005010E6" w:rsidRDefault="005010E6" w:rsidP="004454CB">
      <w:pPr>
        <w:pStyle w:val="NormalParagraph"/>
      </w:pPr>
      <w:r w:rsidRPr="005010E6">
        <w:t>GCS to UAV commands may include flight plan changes for navigation/movement, speed changes, or conditional commands</w:t>
      </w:r>
    </w:p>
    <w:p w14:paraId="2C782412" w14:textId="77777777" w:rsidR="005010E6" w:rsidRPr="005010E6" w:rsidRDefault="005010E6" w:rsidP="004454CB">
      <w:pPr>
        <w:pStyle w:val="ListNumber"/>
        <w:numPr>
          <w:ilvl w:val="0"/>
          <w:numId w:val="38"/>
        </w:numPr>
        <w:rPr>
          <w:lang w:eastAsia="en-GB" w:bidi="ar-SA"/>
        </w:rPr>
      </w:pPr>
      <w:r w:rsidRPr="005010E6">
        <w:rPr>
          <w:lang w:eastAsia="en-GB" w:bidi="ar-SA"/>
        </w:rPr>
        <w:t xml:space="preserve">UAV to GCS messaging may include mission requests, acknowledgement of mission completion, messaging when a new waypoint is reached, and other mission status messages </w:t>
      </w:r>
    </w:p>
    <w:p w14:paraId="180C8CC0" w14:textId="77777777" w:rsidR="005010E6" w:rsidRPr="005010E6" w:rsidRDefault="005010E6" w:rsidP="004454CB">
      <w:pPr>
        <w:pStyle w:val="ListNumber"/>
        <w:numPr>
          <w:ilvl w:val="0"/>
          <w:numId w:val="38"/>
        </w:numPr>
        <w:rPr>
          <w:lang w:eastAsia="en-GB" w:bidi="ar-SA"/>
        </w:rPr>
      </w:pPr>
      <w:r w:rsidRPr="005010E6">
        <w:rPr>
          <w:lang w:eastAsia="en-GB" w:bidi="ar-SA"/>
        </w:rPr>
        <w:t>UAV may also download a mission in response to these messages, and provide an acknowledgement message containing the final result of the operation</w:t>
      </w:r>
    </w:p>
    <w:p w14:paraId="34805CCB" w14:textId="77777777" w:rsidR="005010E6" w:rsidRPr="005010E6" w:rsidRDefault="005010E6" w:rsidP="004454CB">
      <w:pPr>
        <w:pStyle w:val="NormalParagraph"/>
      </w:pPr>
      <w:r w:rsidRPr="005010E6">
        <w:lastRenderedPageBreak/>
        <w:t>Autopilot messages may be configured for guaranteed delivery, requiring corresponding acknowledgement. In the absence of this acknowledgement, the commands may automatically be re-transmitted until acknowledgement is received. This mechanism is used to ensure transmission over a loss link.</w:t>
      </w:r>
    </w:p>
    <w:p w14:paraId="3B74B6AE" w14:textId="77777777" w:rsidR="005010E6" w:rsidRPr="005010E6" w:rsidRDefault="005010E6" w:rsidP="005010E6">
      <w:pPr>
        <w:spacing w:before="0" w:after="200" w:line="276" w:lineRule="auto"/>
        <w:ind w:left="1020"/>
        <w:contextualSpacing/>
        <w:jc w:val="left"/>
        <w:rPr>
          <w:szCs w:val="22"/>
          <w:lang w:eastAsia="en-GB" w:bidi="ar-SA"/>
        </w:rPr>
      </w:pPr>
    </w:p>
    <w:p w14:paraId="07911060" w14:textId="77777777" w:rsidR="005010E6" w:rsidRPr="004454CB" w:rsidRDefault="005010E6" w:rsidP="004454CB">
      <w:pPr>
        <w:pStyle w:val="NormalParagraph"/>
        <w:rPr>
          <w:b/>
        </w:rPr>
      </w:pPr>
      <w:r w:rsidRPr="004454CB">
        <w:rPr>
          <w:b/>
        </w:rPr>
        <w:t>Heartbeat</w:t>
      </w:r>
    </w:p>
    <w:p w14:paraId="632DDA36" w14:textId="77777777" w:rsidR="005010E6" w:rsidRPr="005010E6" w:rsidRDefault="005010E6" w:rsidP="004454CB">
      <w:pPr>
        <w:pStyle w:val="NormalParagraph"/>
      </w:pPr>
      <w:r w:rsidRPr="005010E6">
        <w:t xml:space="preserve">A heartbeat is a broadcasted message from the UAV which is used to confirm the aircraft has connectivity. An example of use may be an LTE connected BVLOS mission requiring a heartbeat confirmation to ensure the UAV has cellular connectivity before entering the BVLOS stage of flight. </w:t>
      </w:r>
    </w:p>
    <w:p w14:paraId="71193151" w14:textId="77777777" w:rsidR="005010E6" w:rsidRPr="005010E6" w:rsidRDefault="005010E6" w:rsidP="005010E6">
      <w:pPr>
        <w:spacing w:before="0" w:after="200" w:line="276" w:lineRule="auto"/>
        <w:ind w:left="1020"/>
        <w:contextualSpacing/>
        <w:jc w:val="left"/>
        <w:rPr>
          <w:szCs w:val="22"/>
          <w:lang w:eastAsia="en-GB" w:bidi="ar-SA"/>
        </w:rPr>
      </w:pPr>
    </w:p>
    <w:p w14:paraId="6E85D93F" w14:textId="77777777" w:rsidR="005010E6" w:rsidRPr="004454CB" w:rsidRDefault="005010E6" w:rsidP="004454CB">
      <w:pPr>
        <w:pStyle w:val="NormalParagraph"/>
        <w:rPr>
          <w:b/>
        </w:rPr>
      </w:pPr>
      <w:r w:rsidRPr="004454CB">
        <w:rPr>
          <w:b/>
        </w:rPr>
        <w:t>UTM Messaging</w:t>
      </w:r>
    </w:p>
    <w:p w14:paraId="1FEC4A96" w14:textId="77777777" w:rsidR="005010E6" w:rsidRPr="005010E6" w:rsidRDefault="005010E6" w:rsidP="004454CB">
      <w:pPr>
        <w:pStyle w:val="NormalParagraph"/>
      </w:pPr>
      <w:r w:rsidRPr="005010E6">
        <w:t xml:space="preserve">Critical communications UTM messaging may include: </w:t>
      </w:r>
    </w:p>
    <w:p w14:paraId="46F62A58" w14:textId="77777777" w:rsidR="005010E6" w:rsidRPr="005010E6" w:rsidRDefault="005010E6" w:rsidP="004454CB">
      <w:pPr>
        <w:pStyle w:val="ListNumber"/>
        <w:numPr>
          <w:ilvl w:val="0"/>
          <w:numId w:val="39"/>
        </w:numPr>
        <w:rPr>
          <w:lang w:eastAsia="en-GB" w:bidi="ar-SA"/>
        </w:rPr>
      </w:pPr>
      <w:r w:rsidRPr="005010E6">
        <w:rPr>
          <w:lang w:eastAsia="en-GB" w:bidi="ar-SA"/>
        </w:rPr>
        <w:t>Remote ID</w:t>
      </w:r>
    </w:p>
    <w:p w14:paraId="6CC3413E" w14:textId="77777777" w:rsidR="005010E6" w:rsidRPr="005010E6" w:rsidRDefault="005010E6" w:rsidP="004454CB">
      <w:pPr>
        <w:pStyle w:val="ListNumber"/>
        <w:numPr>
          <w:ilvl w:val="0"/>
          <w:numId w:val="39"/>
        </w:numPr>
        <w:rPr>
          <w:lang w:eastAsia="en-GB" w:bidi="ar-SA"/>
        </w:rPr>
      </w:pPr>
      <w:r w:rsidRPr="005010E6">
        <w:rPr>
          <w:lang w:eastAsia="en-GB" w:bidi="ar-SA"/>
        </w:rPr>
        <w:t>Geofencing</w:t>
      </w:r>
    </w:p>
    <w:p w14:paraId="19AAC81C" w14:textId="77777777" w:rsidR="005010E6" w:rsidRPr="005010E6" w:rsidRDefault="005010E6" w:rsidP="004454CB">
      <w:pPr>
        <w:pStyle w:val="ListNumber"/>
        <w:numPr>
          <w:ilvl w:val="0"/>
          <w:numId w:val="39"/>
        </w:numPr>
        <w:rPr>
          <w:lang w:eastAsia="en-GB" w:bidi="ar-SA"/>
        </w:rPr>
      </w:pPr>
      <w:r w:rsidRPr="005010E6">
        <w:rPr>
          <w:lang w:eastAsia="en-GB" w:bidi="ar-SA"/>
        </w:rPr>
        <w:t>Flight Authorization</w:t>
      </w:r>
    </w:p>
    <w:p w14:paraId="47CB92E4" w14:textId="77777777" w:rsidR="005010E6" w:rsidRPr="005010E6" w:rsidRDefault="005010E6" w:rsidP="005010E6">
      <w:pPr>
        <w:rPr>
          <w:rFonts w:cs="Arial"/>
        </w:rPr>
      </w:pPr>
    </w:p>
    <w:p w14:paraId="67CF21EC" w14:textId="77777777" w:rsidR="005010E6" w:rsidRPr="00CA37DA" w:rsidRDefault="005010E6" w:rsidP="00CA37DA">
      <w:pPr>
        <w:pStyle w:val="NormalParagraph"/>
        <w:rPr>
          <w:b/>
        </w:rPr>
      </w:pPr>
      <w:bookmarkStart w:id="18" w:name="_Toc51977758"/>
      <w:bookmarkStart w:id="19" w:name="_Toc54596515"/>
      <w:r w:rsidRPr="00CA37DA">
        <w:rPr>
          <w:b/>
        </w:rPr>
        <w:t>Video and Image Streaming (and other services)</w:t>
      </w:r>
      <w:bookmarkEnd w:id="18"/>
      <w:bookmarkEnd w:id="19"/>
    </w:p>
    <w:p w14:paraId="1055468F" w14:textId="77777777" w:rsidR="005010E6" w:rsidRPr="005010E6" w:rsidRDefault="005010E6" w:rsidP="00CA37DA">
      <w:pPr>
        <w:pStyle w:val="NormalParagraph"/>
      </w:pPr>
      <w:r w:rsidRPr="005010E6">
        <w:t xml:space="preserve">The video and image streaming datatype (which can also be extended to other application payloads) are considered a best effort service. The parameter optimization for this data type is left as implementation decision.  </w:t>
      </w:r>
    </w:p>
    <w:p w14:paraId="32809E0A" w14:textId="77777777" w:rsidR="005010E6" w:rsidRPr="005010E6" w:rsidRDefault="005010E6" w:rsidP="00CA37DA">
      <w:pPr>
        <w:pStyle w:val="NormalParagraph"/>
      </w:pPr>
      <w:r w:rsidRPr="005010E6">
        <w:t xml:space="preserve">Use of low bandwidth payload transfer on UAVs may include but is not limited to the following applications: </w:t>
      </w:r>
    </w:p>
    <w:p w14:paraId="0B3BA10E" w14:textId="77777777" w:rsidR="005010E6" w:rsidRPr="00CA37DA" w:rsidRDefault="005010E6" w:rsidP="00CA37DA">
      <w:pPr>
        <w:pStyle w:val="NormalParagraph"/>
        <w:rPr>
          <w:b/>
        </w:rPr>
      </w:pPr>
      <w:r w:rsidRPr="00CA37DA">
        <w:rPr>
          <w:b/>
        </w:rPr>
        <w:lastRenderedPageBreak/>
        <w:t>Video Streaming</w:t>
      </w:r>
    </w:p>
    <w:p w14:paraId="099E4B24" w14:textId="77777777" w:rsidR="005010E6" w:rsidRPr="005010E6" w:rsidRDefault="005010E6" w:rsidP="00CA37DA">
      <w:pPr>
        <w:pStyle w:val="NormalParagraph"/>
      </w:pPr>
      <w:r w:rsidRPr="005010E6">
        <w:t xml:space="preserve">Video streaming is primary for the purpose of payload support. Payload is the business function of the UAV. This can be used for linear inspection, where the video is being streamed over the network for analytics and real time processing.  </w:t>
      </w:r>
    </w:p>
    <w:p w14:paraId="18B54845" w14:textId="77777777" w:rsidR="005010E6" w:rsidRPr="005010E6" w:rsidRDefault="005010E6" w:rsidP="005010E6">
      <w:pPr>
        <w:spacing w:before="0" w:after="200" w:line="276" w:lineRule="auto"/>
        <w:ind w:left="1020"/>
        <w:contextualSpacing/>
        <w:jc w:val="left"/>
        <w:rPr>
          <w:szCs w:val="22"/>
          <w:lang w:eastAsia="en-GB" w:bidi="ar-SA"/>
        </w:rPr>
      </w:pPr>
    </w:p>
    <w:p w14:paraId="7DA24EA3" w14:textId="77777777" w:rsidR="005010E6" w:rsidRPr="00CA37DA" w:rsidRDefault="005010E6" w:rsidP="00CA37DA">
      <w:pPr>
        <w:pStyle w:val="NormalParagraph"/>
        <w:rPr>
          <w:b/>
        </w:rPr>
      </w:pPr>
      <w:r w:rsidRPr="00CA37DA">
        <w:rPr>
          <w:b/>
        </w:rPr>
        <w:t>Image Transfer</w:t>
      </w:r>
    </w:p>
    <w:p w14:paraId="56AFBFAB" w14:textId="77777777" w:rsidR="005010E6" w:rsidRPr="005010E6" w:rsidRDefault="005010E6" w:rsidP="00CA37DA">
      <w:pPr>
        <w:pStyle w:val="NormalParagraph"/>
      </w:pPr>
      <w:r w:rsidRPr="005010E6">
        <w:t>Image transfer may also be used to support the business function of the UAV via reconnaissance. Multiple images may be captured by the UAV and used for the purpose of mapping, event detection, or real time assessment of an asset or geography.</w:t>
      </w:r>
    </w:p>
    <w:p w14:paraId="03322C3A" w14:textId="77777777" w:rsidR="005010E6" w:rsidRPr="005010E6" w:rsidRDefault="005010E6" w:rsidP="005010E6">
      <w:pPr>
        <w:spacing w:before="0" w:after="200" w:line="276" w:lineRule="auto"/>
        <w:jc w:val="left"/>
        <w:rPr>
          <w:szCs w:val="22"/>
          <w:lang w:eastAsia="en-US" w:bidi="ar-SA"/>
        </w:rPr>
      </w:pPr>
    </w:p>
    <w:p w14:paraId="36D76471" w14:textId="77777777" w:rsidR="005010E6" w:rsidRPr="005010E6" w:rsidRDefault="005010E6" w:rsidP="004663C2">
      <w:pPr>
        <w:pStyle w:val="Heading2"/>
      </w:pPr>
      <w:bookmarkStart w:id="20" w:name="_Toc84920390"/>
      <w:r w:rsidRPr="005010E6">
        <w:t>Key Performance Indicator</w:t>
      </w:r>
      <w:bookmarkEnd w:id="20"/>
    </w:p>
    <w:p w14:paraId="003525D0" w14:textId="77777777" w:rsidR="005010E6" w:rsidRPr="005010E6" w:rsidRDefault="005010E6" w:rsidP="005010E6">
      <w:pPr>
        <w:spacing w:before="0"/>
        <w:jc w:val="left"/>
        <w:rPr>
          <w:rFonts w:cs="Arial"/>
          <w:sz w:val="20"/>
        </w:rPr>
      </w:pPr>
    </w:p>
    <w:tbl>
      <w:tblPr>
        <w:tblStyle w:val="TableGrid"/>
        <w:tblW w:w="0" w:type="dxa"/>
        <w:tblInd w:w="0" w:type="dxa"/>
        <w:tblBorders>
          <w:top w:val="single" w:sz="4" w:space="0" w:color="9CB227"/>
          <w:left w:val="single" w:sz="4" w:space="0" w:color="9CB227"/>
          <w:bottom w:val="single" w:sz="4" w:space="0" w:color="9CB227"/>
          <w:right w:val="single" w:sz="4" w:space="0" w:color="9CB227"/>
          <w:insideH w:val="single" w:sz="4" w:space="0" w:color="9CB227"/>
          <w:insideV w:val="single" w:sz="4" w:space="0" w:color="9CB227"/>
        </w:tblBorders>
        <w:tblLayout w:type="fixed"/>
        <w:tblLook w:val="0600" w:firstRow="0" w:lastRow="0" w:firstColumn="0" w:lastColumn="0" w:noHBand="1" w:noVBand="1"/>
      </w:tblPr>
      <w:tblGrid>
        <w:gridCol w:w="1965"/>
        <w:gridCol w:w="1005"/>
        <w:gridCol w:w="960"/>
        <w:gridCol w:w="1195"/>
        <w:gridCol w:w="755"/>
        <w:gridCol w:w="955"/>
        <w:gridCol w:w="1235"/>
        <w:gridCol w:w="1564"/>
      </w:tblGrid>
      <w:tr w:rsidR="005010E6" w:rsidRPr="005010E6" w14:paraId="2C84DC3C" w14:textId="77777777" w:rsidTr="00992403">
        <w:trPr>
          <w:trHeight w:val="588"/>
        </w:trPr>
        <w:tc>
          <w:tcPr>
            <w:tcW w:w="1965" w:type="dxa"/>
            <w:tcBorders>
              <w:top w:val="single" w:sz="4" w:space="0" w:color="9CB227"/>
              <w:left w:val="single" w:sz="4" w:space="0" w:color="9CB227"/>
              <w:bottom w:val="single" w:sz="4" w:space="0" w:color="9CB227"/>
              <w:right w:val="single" w:sz="4" w:space="0" w:color="9CB227"/>
            </w:tcBorders>
            <w:shd w:val="clear" w:color="auto" w:fill="DE002B"/>
            <w:vAlign w:val="center"/>
            <w:hideMark/>
          </w:tcPr>
          <w:p w14:paraId="11F8501E" w14:textId="77777777" w:rsidR="005010E6" w:rsidRPr="005010E6" w:rsidRDefault="005010E6" w:rsidP="00352CF3">
            <w:pPr>
              <w:pStyle w:val="TableHeader"/>
            </w:pPr>
            <w:r w:rsidRPr="005010E6">
              <w:t>Parameter</w:t>
            </w:r>
          </w:p>
        </w:tc>
        <w:tc>
          <w:tcPr>
            <w:tcW w:w="1005" w:type="dxa"/>
            <w:tcBorders>
              <w:top w:val="single" w:sz="4" w:space="0" w:color="9CB227"/>
              <w:left w:val="single" w:sz="4" w:space="0" w:color="9CB227"/>
              <w:bottom w:val="single" w:sz="4" w:space="0" w:color="9CB227"/>
              <w:right w:val="single" w:sz="4" w:space="0" w:color="9CB227"/>
            </w:tcBorders>
            <w:shd w:val="clear" w:color="auto" w:fill="DE002B"/>
            <w:vAlign w:val="center"/>
            <w:hideMark/>
          </w:tcPr>
          <w:p w14:paraId="7E26412C" w14:textId="77777777" w:rsidR="005010E6" w:rsidRPr="005010E6" w:rsidRDefault="005010E6" w:rsidP="00352CF3">
            <w:pPr>
              <w:pStyle w:val="TableHeader"/>
            </w:pPr>
            <w:r w:rsidRPr="005010E6">
              <w:t>Direction</w:t>
            </w:r>
          </w:p>
        </w:tc>
        <w:tc>
          <w:tcPr>
            <w:tcW w:w="960" w:type="dxa"/>
            <w:tcBorders>
              <w:top w:val="single" w:sz="4" w:space="0" w:color="9CB227"/>
              <w:left w:val="single" w:sz="4" w:space="0" w:color="9CB227"/>
              <w:bottom w:val="single" w:sz="4" w:space="0" w:color="9CB227"/>
              <w:right w:val="single" w:sz="4" w:space="0" w:color="9CB227"/>
            </w:tcBorders>
            <w:shd w:val="clear" w:color="auto" w:fill="DE002B"/>
            <w:vAlign w:val="center"/>
            <w:hideMark/>
          </w:tcPr>
          <w:p w14:paraId="1C9F3EFC" w14:textId="77777777" w:rsidR="005010E6" w:rsidRPr="005010E6" w:rsidRDefault="005010E6" w:rsidP="00352CF3">
            <w:pPr>
              <w:pStyle w:val="TableHeader"/>
            </w:pPr>
            <w:r w:rsidRPr="005010E6">
              <w:t>Protocol</w:t>
            </w:r>
          </w:p>
        </w:tc>
        <w:tc>
          <w:tcPr>
            <w:tcW w:w="1195" w:type="dxa"/>
            <w:tcBorders>
              <w:top w:val="single" w:sz="4" w:space="0" w:color="9CB227"/>
              <w:left w:val="single" w:sz="4" w:space="0" w:color="9CB227"/>
              <w:bottom w:val="single" w:sz="4" w:space="0" w:color="9CB227"/>
              <w:right w:val="single" w:sz="4" w:space="0" w:color="9CB227"/>
            </w:tcBorders>
            <w:shd w:val="clear" w:color="auto" w:fill="DE002B"/>
            <w:vAlign w:val="center"/>
            <w:hideMark/>
          </w:tcPr>
          <w:p w14:paraId="24401B4C" w14:textId="77777777" w:rsidR="005010E6" w:rsidRPr="005010E6" w:rsidRDefault="005010E6" w:rsidP="00352CF3">
            <w:pPr>
              <w:pStyle w:val="TableHeader"/>
            </w:pPr>
            <w:r w:rsidRPr="005010E6">
              <w:t>Bandwidth (kbps)</w:t>
            </w:r>
          </w:p>
        </w:tc>
        <w:tc>
          <w:tcPr>
            <w:tcW w:w="755" w:type="dxa"/>
            <w:tcBorders>
              <w:top w:val="single" w:sz="4" w:space="0" w:color="9CB227"/>
              <w:left w:val="single" w:sz="4" w:space="0" w:color="9CB227"/>
              <w:bottom w:val="single" w:sz="4" w:space="0" w:color="9CB227"/>
              <w:right w:val="single" w:sz="4" w:space="0" w:color="9CB227"/>
            </w:tcBorders>
            <w:shd w:val="clear" w:color="auto" w:fill="DE002B"/>
            <w:vAlign w:val="center"/>
          </w:tcPr>
          <w:p w14:paraId="4A63EC9B" w14:textId="77777777" w:rsidR="005010E6" w:rsidRPr="005010E6" w:rsidRDefault="005010E6" w:rsidP="00352CF3">
            <w:pPr>
              <w:pStyle w:val="TableHeader"/>
            </w:pPr>
            <w:r w:rsidRPr="005010E6">
              <w:t>RTT (ms)</w:t>
            </w:r>
          </w:p>
          <w:p w14:paraId="7678C069" w14:textId="77777777" w:rsidR="005010E6" w:rsidRPr="005010E6" w:rsidRDefault="005010E6" w:rsidP="00352CF3">
            <w:pPr>
              <w:pStyle w:val="TableHeader"/>
            </w:pPr>
          </w:p>
        </w:tc>
        <w:tc>
          <w:tcPr>
            <w:tcW w:w="955" w:type="dxa"/>
            <w:tcBorders>
              <w:top w:val="single" w:sz="4" w:space="0" w:color="9CB227"/>
              <w:left w:val="single" w:sz="4" w:space="0" w:color="9CB227"/>
              <w:bottom w:val="single" w:sz="4" w:space="0" w:color="9CB227"/>
              <w:right w:val="single" w:sz="4" w:space="0" w:color="9CB227"/>
            </w:tcBorders>
            <w:shd w:val="clear" w:color="auto" w:fill="DE002B"/>
            <w:vAlign w:val="center"/>
            <w:hideMark/>
          </w:tcPr>
          <w:p w14:paraId="117A6EA3" w14:textId="77777777" w:rsidR="005010E6" w:rsidRPr="005010E6" w:rsidRDefault="005010E6" w:rsidP="00352CF3">
            <w:pPr>
              <w:pStyle w:val="TableHeader"/>
            </w:pPr>
            <w:r w:rsidRPr="005010E6">
              <w:t>MSS (bytes) (Note 1)</w:t>
            </w:r>
          </w:p>
        </w:tc>
        <w:tc>
          <w:tcPr>
            <w:tcW w:w="1235" w:type="dxa"/>
            <w:tcBorders>
              <w:top w:val="single" w:sz="4" w:space="0" w:color="9CB227"/>
              <w:left w:val="single" w:sz="4" w:space="0" w:color="9CB227"/>
              <w:bottom w:val="single" w:sz="4" w:space="0" w:color="9CB227"/>
              <w:right w:val="single" w:sz="4" w:space="0" w:color="9CB227"/>
            </w:tcBorders>
            <w:shd w:val="clear" w:color="auto" w:fill="DE002B"/>
            <w:vAlign w:val="center"/>
            <w:hideMark/>
          </w:tcPr>
          <w:p w14:paraId="20F32BAC" w14:textId="77777777" w:rsidR="005010E6" w:rsidRPr="005010E6" w:rsidRDefault="005010E6" w:rsidP="00352CF3">
            <w:pPr>
              <w:pStyle w:val="TableHeader"/>
            </w:pPr>
            <w:r w:rsidRPr="005010E6">
              <w:t>Reliability (PLER)</w:t>
            </w:r>
          </w:p>
        </w:tc>
        <w:tc>
          <w:tcPr>
            <w:tcW w:w="1564" w:type="dxa"/>
            <w:tcBorders>
              <w:top w:val="single" w:sz="4" w:space="0" w:color="9CB227"/>
              <w:left w:val="single" w:sz="4" w:space="0" w:color="9CB227"/>
              <w:bottom w:val="single" w:sz="4" w:space="0" w:color="9CB227"/>
              <w:right w:val="single" w:sz="4" w:space="0" w:color="9CB227"/>
            </w:tcBorders>
            <w:shd w:val="clear" w:color="auto" w:fill="DE002B"/>
            <w:vAlign w:val="center"/>
            <w:hideMark/>
          </w:tcPr>
          <w:p w14:paraId="2BDF31C3" w14:textId="77777777" w:rsidR="005010E6" w:rsidRPr="005010E6" w:rsidRDefault="005010E6" w:rsidP="00352CF3">
            <w:pPr>
              <w:pStyle w:val="TableHeader"/>
            </w:pPr>
            <w:r w:rsidRPr="005010E6">
              <w:t>Priority</w:t>
            </w:r>
          </w:p>
        </w:tc>
      </w:tr>
      <w:tr w:rsidR="005010E6" w:rsidRPr="005010E6" w14:paraId="569FE112" w14:textId="77777777" w:rsidTr="00992403">
        <w:trPr>
          <w:trHeight w:val="690"/>
        </w:trPr>
        <w:tc>
          <w:tcPr>
            <w:tcW w:w="1965" w:type="dxa"/>
            <w:tcBorders>
              <w:top w:val="single" w:sz="4" w:space="0" w:color="9CB227"/>
              <w:left w:val="single" w:sz="4" w:space="0" w:color="9CB227"/>
              <w:bottom w:val="single" w:sz="4" w:space="0" w:color="9CB227"/>
              <w:right w:val="single" w:sz="4" w:space="0" w:color="9CB227"/>
            </w:tcBorders>
            <w:hideMark/>
          </w:tcPr>
          <w:p w14:paraId="0001ADD6" w14:textId="77777777" w:rsidR="005010E6" w:rsidRPr="00352CF3" w:rsidRDefault="005010E6" w:rsidP="00352CF3">
            <w:pPr>
              <w:pStyle w:val="TableText"/>
            </w:pPr>
            <w:r w:rsidRPr="00352CF3">
              <w:t xml:space="preserve">Non-Critical Communication </w:t>
            </w:r>
          </w:p>
        </w:tc>
        <w:tc>
          <w:tcPr>
            <w:tcW w:w="1005" w:type="dxa"/>
            <w:tcBorders>
              <w:top w:val="single" w:sz="4" w:space="0" w:color="9CB227"/>
              <w:left w:val="single" w:sz="4" w:space="0" w:color="9CB227"/>
              <w:bottom w:val="single" w:sz="4" w:space="0" w:color="9CB227"/>
              <w:right w:val="single" w:sz="4" w:space="0" w:color="9CB227"/>
            </w:tcBorders>
            <w:hideMark/>
          </w:tcPr>
          <w:p w14:paraId="5B769B85" w14:textId="77777777" w:rsidR="005010E6" w:rsidRPr="00352CF3" w:rsidRDefault="005010E6" w:rsidP="00352CF3">
            <w:pPr>
              <w:pStyle w:val="TableText"/>
            </w:pPr>
            <w:r w:rsidRPr="00352CF3">
              <w:t xml:space="preserve">UL/DL </w:t>
            </w:r>
          </w:p>
        </w:tc>
        <w:tc>
          <w:tcPr>
            <w:tcW w:w="960" w:type="dxa"/>
            <w:tcBorders>
              <w:top w:val="single" w:sz="4" w:space="0" w:color="9CB227"/>
              <w:left w:val="single" w:sz="4" w:space="0" w:color="9CB227"/>
              <w:bottom w:val="single" w:sz="4" w:space="0" w:color="9CB227"/>
              <w:right w:val="single" w:sz="4" w:space="0" w:color="9CB227"/>
            </w:tcBorders>
            <w:hideMark/>
          </w:tcPr>
          <w:p w14:paraId="703920AC" w14:textId="77777777" w:rsidR="005010E6" w:rsidRPr="00352CF3" w:rsidRDefault="005010E6" w:rsidP="00352CF3">
            <w:pPr>
              <w:pStyle w:val="TableText"/>
            </w:pPr>
            <w:r w:rsidRPr="00352CF3">
              <w:t>TCP</w:t>
            </w:r>
          </w:p>
        </w:tc>
        <w:tc>
          <w:tcPr>
            <w:tcW w:w="1195" w:type="dxa"/>
            <w:tcBorders>
              <w:top w:val="single" w:sz="4" w:space="0" w:color="9CB227"/>
              <w:left w:val="single" w:sz="4" w:space="0" w:color="9CB227"/>
              <w:bottom w:val="single" w:sz="4" w:space="0" w:color="9CB227"/>
              <w:right w:val="single" w:sz="4" w:space="0" w:color="9CB227"/>
            </w:tcBorders>
            <w:hideMark/>
          </w:tcPr>
          <w:p w14:paraId="5AA748A4" w14:textId="77777777" w:rsidR="005010E6" w:rsidRPr="00352CF3" w:rsidRDefault="005010E6" w:rsidP="00352CF3">
            <w:pPr>
              <w:pStyle w:val="TableText"/>
            </w:pPr>
            <w:r w:rsidRPr="00352CF3">
              <w:t>35</w:t>
            </w:r>
          </w:p>
        </w:tc>
        <w:tc>
          <w:tcPr>
            <w:tcW w:w="755" w:type="dxa"/>
            <w:tcBorders>
              <w:top w:val="single" w:sz="4" w:space="0" w:color="9CB227"/>
              <w:left w:val="single" w:sz="4" w:space="0" w:color="9CB227"/>
              <w:bottom w:val="single" w:sz="4" w:space="0" w:color="9CB227"/>
              <w:right w:val="single" w:sz="4" w:space="0" w:color="9CB227"/>
            </w:tcBorders>
            <w:hideMark/>
          </w:tcPr>
          <w:p w14:paraId="5E9A939E" w14:textId="77777777" w:rsidR="005010E6" w:rsidRPr="00352CF3" w:rsidRDefault="005010E6" w:rsidP="00352CF3">
            <w:pPr>
              <w:pStyle w:val="TableText"/>
            </w:pPr>
            <w:r w:rsidRPr="00352CF3">
              <w:t>500</w:t>
            </w:r>
          </w:p>
        </w:tc>
        <w:tc>
          <w:tcPr>
            <w:tcW w:w="955" w:type="dxa"/>
            <w:tcBorders>
              <w:top w:val="single" w:sz="4" w:space="0" w:color="9CB227"/>
              <w:left w:val="single" w:sz="4" w:space="0" w:color="9CB227"/>
              <w:bottom w:val="single" w:sz="4" w:space="0" w:color="9CB227"/>
              <w:right w:val="single" w:sz="4" w:space="0" w:color="9CB227"/>
            </w:tcBorders>
            <w:hideMark/>
          </w:tcPr>
          <w:p w14:paraId="6B1DFEA5" w14:textId="77777777" w:rsidR="005010E6" w:rsidRPr="00352CF3" w:rsidRDefault="005010E6" w:rsidP="00352CF3">
            <w:pPr>
              <w:pStyle w:val="TableText"/>
            </w:pPr>
            <w:r w:rsidRPr="00352CF3">
              <w:t>500</w:t>
            </w:r>
          </w:p>
        </w:tc>
        <w:tc>
          <w:tcPr>
            <w:tcW w:w="1235" w:type="dxa"/>
            <w:tcBorders>
              <w:top w:val="single" w:sz="4" w:space="0" w:color="9CB227"/>
              <w:left w:val="single" w:sz="4" w:space="0" w:color="9CB227"/>
              <w:bottom w:val="single" w:sz="4" w:space="0" w:color="9CB227"/>
              <w:right w:val="single" w:sz="4" w:space="0" w:color="9CB227"/>
            </w:tcBorders>
            <w:hideMark/>
          </w:tcPr>
          <w:p w14:paraId="78BEEF82" w14:textId="77777777" w:rsidR="005010E6" w:rsidRPr="00352CF3" w:rsidRDefault="005010E6" w:rsidP="00352CF3">
            <w:pPr>
              <w:pStyle w:val="TableText"/>
            </w:pPr>
            <w:r w:rsidRPr="00352CF3">
              <w:t>10-3</w:t>
            </w:r>
          </w:p>
        </w:tc>
        <w:tc>
          <w:tcPr>
            <w:tcW w:w="1564" w:type="dxa"/>
            <w:tcBorders>
              <w:top w:val="single" w:sz="4" w:space="0" w:color="9CB227"/>
              <w:left w:val="single" w:sz="4" w:space="0" w:color="9CB227"/>
              <w:bottom w:val="single" w:sz="4" w:space="0" w:color="9CB227"/>
              <w:right w:val="single" w:sz="4" w:space="0" w:color="9CB227"/>
            </w:tcBorders>
            <w:hideMark/>
          </w:tcPr>
          <w:p w14:paraId="4FF739E6" w14:textId="77777777" w:rsidR="005010E6" w:rsidRPr="00352CF3" w:rsidRDefault="005010E6" w:rsidP="00352CF3">
            <w:pPr>
              <w:pStyle w:val="TableText"/>
            </w:pPr>
            <w:r w:rsidRPr="00352CF3">
              <w:t xml:space="preserve"> System Design</w:t>
            </w:r>
          </w:p>
          <w:p w14:paraId="5A750724" w14:textId="77777777" w:rsidR="005010E6" w:rsidRPr="00352CF3" w:rsidRDefault="005010E6" w:rsidP="00352CF3">
            <w:pPr>
              <w:pStyle w:val="TableText"/>
            </w:pPr>
            <w:r w:rsidRPr="00352CF3">
              <w:t>(Note 2)</w:t>
            </w:r>
          </w:p>
        </w:tc>
      </w:tr>
      <w:tr w:rsidR="005010E6" w:rsidRPr="005010E6" w14:paraId="42599C1F" w14:textId="77777777" w:rsidTr="00992403">
        <w:trPr>
          <w:trHeight w:val="510"/>
        </w:trPr>
        <w:tc>
          <w:tcPr>
            <w:tcW w:w="1965" w:type="dxa"/>
            <w:tcBorders>
              <w:top w:val="single" w:sz="4" w:space="0" w:color="9CB227"/>
              <w:left w:val="single" w:sz="4" w:space="0" w:color="9CB227"/>
              <w:bottom w:val="single" w:sz="4" w:space="0" w:color="9CB227"/>
              <w:right w:val="single" w:sz="4" w:space="0" w:color="9CB227"/>
            </w:tcBorders>
            <w:hideMark/>
          </w:tcPr>
          <w:p w14:paraId="4E8A4615" w14:textId="77777777" w:rsidR="005010E6" w:rsidRPr="00352CF3" w:rsidRDefault="005010E6" w:rsidP="00352CF3">
            <w:pPr>
              <w:pStyle w:val="TableText"/>
            </w:pPr>
            <w:r w:rsidRPr="00352CF3">
              <w:t>Critical Communication</w:t>
            </w:r>
          </w:p>
        </w:tc>
        <w:tc>
          <w:tcPr>
            <w:tcW w:w="1005" w:type="dxa"/>
            <w:tcBorders>
              <w:top w:val="single" w:sz="4" w:space="0" w:color="9CB227"/>
              <w:left w:val="single" w:sz="4" w:space="0" w:color="9CB227"/>
              <w:bottom w:val="single" w:sz="4" w:space="0" w:color="9CB227"/>
              <w:right w:val="single" w:sz="4" w:space="0" w:color="9CB227"/>
            </w:tcBorders>
            <w:hideMark/>
          </w:tcPr>
          <w:p w14:paraId="29AF659A" w14:textId="77777777" w:rsidR="005010E6" w:rsidRPr="00352CF3" w:rsidRDefault="005010E6" w:rsidP="00352CF3">
            <w:pPr>
              <w:pStyle w:val="TableText"/>
            </w:pPr>
            <w:r w:rsidRPr="00352CF3">
              <w:t>UL/DL</w:t>
            </w:r>
          </w:p>
        </w:tc>
        <w:tc>
          <w:tcPr>
            <w:tcW w:w="960" w:type="dxa"/>
            <w:tcBorders>
              <w:top w:val="single" w:sz="4" w:space="0" w:color="9CB227"/>
              <w:left w:val="single" w:sz="4" w:space="0" w:color="9CB227"/>
              <w:bottom w:val="single" w:sz="4" w:space="0" w:color="9CB227"/>
              <w:right w:val="single" w:sz="4" w:space="0" w:color="9CB227"/>
            </w:tcBorders>
            <w:hideMark/>
          </w:tcPr>
          <w:p w14:paraId="48D993D8" w14:textId="77777777" w:rsidR="005010E6" w:rsidRPr="00352CF3" w:rsidRDefault="005010E6" w:rsidP="00352CF3">
            <w:pPr>
              <w:pStyle w:val="TableText"/>
            </w:pPr>
            <w:r w:rsidRPr="00352CF3">
              <w:t>TCP</w:t>
            </w:r>
          </w:p>
        </w:tc>
        <w:tc>
          <w:tcPr>
            <w:tcW w:w="1195" w:type="dxa"/>
            <w:tcBorders>
              <w:top w:val="single" w:sz="4" w:space="0" w:color="9CB227"/>
              <w:left w:val="single" w:sz="4" w:space="0" w:color="9CB227"/>
              <w:bottom w:val="single" w:sz="4" w:space="0" w:color="9CB227"/>
              <w:right w:val="single" w:sz="4" w:space="0" w:color="9CB227"/>
            </w:tcBorders>
            <w:hideMark/>
          </w:tcPr>
          <w:p w14:paraId="5E09A992" w14:textId="77777777" w:rsidR="005010E6" w:rsidRPr="00352CF3" w:rsidRDefault="005010E6" w:rsidP="00352CF3">
            <w:pPr>
              <w:pStyle w:val="TableText"/>
            </w:pPr>
            <w:r w:rsidRPr="00352CF3">
              <w:t>35</w:t>
            </w:r>
          </w:p>
        </w:tc>
        <w:tc>
          <w:tcPr>
            <w:tcW w:w="755" w:type="dxa"/>
            <w:tcBorders>
              <w:top w:val="single" w:sz="4" w:space="0" w:color="9CB227"/>
              <w:left w:val="single" w:sz="4" w:space="0" w:color="9CB227"/>
              <w:bottom w:val="single" w:sz="4" w:space="0" w:color="9CB227"/>
              <w:right w:val="single" w:sz="4" w:space="0" w:color="9CB227"/>
            </w:tcBorders>
            <w:hideMark/>
          </w:tcPr>
          <w:p w14:paraId="33BB39A8" w14:textId="77777777" w:rsidR="005010E6" w:rsidRPr="00352CF3" w:rsidRDefault="005010E6" w:rsidP="00352CF3">
            <w:pPr>
              <w:pStyle w:val="TableText"/>
            </w:pPr>
            <w:r w:rsidRPr="00352CF3">
              <w:t>500</w:t>
            </w:r>
          </w:p>
        </w:tc>
        <w:tc>
          <w:tcPr>
            <w:tcW w:w="955" w:type="dxa"/>
            <w:tcBorders>
              <w:top w:val="single" w:sz="4" w:space="0" w:color="9CB227"/>
              <w:left w:val="single" w:sz="4" w:space="0" w:color="9CB227"/>
              <w:bottom w:val="single" w:sz="4" w:space="0" w:color="9CB227"/>
              <w:right w:val="single" w:sz="4" w:space="0" w:color="9CB227"/>
            </w:tcBorders>
            <w:hideMark/>
          </w:tcPr>
          <w:p w14:paraId="309F9FEC" w14:textId="77777777" w:rsidR="005010E6" w:rsidRPr="00352CF3" w:rsidRDefault="005010E6" w:rsidP="00352CF3">
            <w:pPr>
              <w:pStyle w:val="TableText"/>
            </w:pPr>
            <w:r w:rsidRPr="00352CF3">
              <w:t>100</w:t>
            </w:r>
          </w:p>
        </w:tc>
        <w:tc>
          <w:tcPr>
            <w:tcW w:w="1235" w:type="dxa"/>
            <w:tcBorders>
              <w:top w:val="single" w:sz="4" w:space="0" w:color="9CB227"/>
              <w:left w:val="single" w:sz="4" w:space="0" w:color="9CB227"/>
              <w:bottom w:val="single" w:sz="4" w:space="0" w:color="9CB227"/>
              <w:right w:val="single" w:sz="4" w:space="0" w:color="9CB227"/>
            </w:tcBorders>
            <w:hideMark/>
          </w:tcPr>
          <w:p w14:paraId="76C6FBEB" w14:textId="77777777" w:rsidR="005010E6" w:rsidRPr="00352CF3" w:rsidRDefault="005010E6" w:rsidP="00352CF3">
            <w:pPr>
              <w:pStyle w:val="TableText"/>
            </w:pPr>
            <w:r w:rsidRPr="00352CF3">
              <w:t xml:space="preserve">10-5 </w:t>
            </w:r>
          </w:p>
          <w:p w14:paraId="4ABB68BF" w14:textId="77777777" w:rsidR="005010E6" w:rsidRPr="00352CF3" w:rsidRDefault="005010E6" w:rsidP="00352CF3">
            <w:pPr>
              <w:pStyle w:val="TableText"/>
            </w:pPr>
            <w:r w:rsidRPr="00352CF3">
              <w:t xml:space="preserve">(Note 3) </w:t>
            </w:r>
          </w:p>
        </w:tc>
        <w:tc>
          <w:tcPr>
            <w:tcW w:w="1564" w:type="dxa"/>
            <w:tcBorders>
              <w:top w:val="single" w:sz="4" w:space="0" w:color="9CB227"/>
              <w:left w:val="single" w:sz="4" w:space="0" w:color="9CB227"/>
              <w:bottom w:val="single" w:sz="4" w:space="0" w:color="9CB227"/>
              <w:right w:val="single" w:sz="4" w:space="0" w:color="9CB227"/>
            </w:tcBorders>
            <w:hideMark/>
          </w:tcPr>
          <w:p w14:paraId="12AE4354" w14:textId="77777777" w:rsidR="005010E6" w:rsidRPr="00352CF3" w:rsidRDefault="005010E6" w:rsidP="00352CF3">
            <w:pPr>
              <w:pStyle w:val="TableText"/>
            </w:pPr>
            <w:r w:rsidRPr="00352CF3">
              <w:t>Very High</w:t>
            </w:r>
          </w:p>
        </w:tc>
      </w:tr>
      <w:tr w:rsidR="005010E6" w:rsidRPr="005010E6" w14:paraId="75E04308" w14:textId="77777777" w:rsidTr="00992403">
        <w:trPr>
          <w:trHeight w:val="435"/>
        </w:trPr>
        <w:tc>
          <w:tcPr>
            <w:tcW w:w="1965" w:type="dxa"/>
            <w:tcBorders>
              <w:top w:val="single" w:sz="4" w:space="0" w:color="9CB227"/>
              <w:left w:val="single" w:sz="4" w:space="0" w:color="9CB227"/>
              <w:bottom w:val="single" w:sz="4" w:space="0" w:color="9CB227"/>
              <w:right w:val="single" w:sz="4" w:space="0" w:color="9CB227"/>
            </w:tcBorders>
            <w:hideMark/>
          </w:tcPr>
          <w:p w14:paraId="02C72A5B" w14:textId="77777777" w:rsidR="005010E6" w:rsidRPr="00352CF3" w:rsidRDefault="005010E6" w:rsidP="00352CF3">
            <w:pPr>
              <w:pStyle w:val="TableText"/>
            </w:pPr>
            <w:r w:rsidRPr="00352CF3">
              <w:t>Video and Image Streaming</w:t>
            </w:r>
          </w:p>
        </w:tc>
        <w:tc>
          <w:tcPr>
            <w:tcW w:w="1005" w:type="dxa"/>
            <w:tcBorders>
              <w:top w:val="single" w:sz="4" w:space="0" w:color="9CB227"/>
              <w:left w:val="single" w:sz="4" w:space="0" w:color="9CB227"/>
              <w:bottom w:val="single" w:sz="4" w:space="0" w:color="9CB227"/>
              <w:right w:val="single" w:sz="4" w:space="0" w:color="9CB227"/>
            </w:tcBorders>
            <w:hideMark/>
          </w:tcPr>
          <w:p w14:paraId="2DB09769" w14:textId="77777777" w:rsidR="005010E6" w:rsidRPr="00352CF3" w:rsidRDefault="005010E6" w:rsidP="00352CF3">
            <w:pPr>
              <w:pStyle w:val="TableText"/>
            </w:pPr>
            <w:r w:rsidRPr="00352CF3">
              <w:t>UL</w:t>
            </w:r>
          </w:p>
        </w:tc>
        <w:tc>
          <w:tcPr>
            <w:tcW w:w="960" w:type="dxa"/>
            <w:tcBorders>
              <w:top w:val="single" w:sz="4" w:space="0" w:color="9CB227"/>
              <w:left w:val="single" w:sz="4" w:space="0" w:color="9CB227"/>
              <w:bottom w:val="single" w:sz="4" w:space="0" w:color="9CB227"/>
              <w:right w:val="single" w:sz="4" w:space="0" w:color="9CB227"/>
            </w:tcBorders>
            <w:hideMark/>
          </w:tcPr>
          <w:p w14:paraId="6AAD7362" w14:textId="77777777" w:rsidR="005010E6" w:rsidRPr="00352CF3" w:rsidRDefault="005010E6" w:rsidP="00352CF3">
            <w:pPr>
              <w:pStyle w:val="TableText"/>
            </w:pPr>
            <w:r w:rsidRPr="00352CF3">
              <w:t>UDP</w:t>
            </w:r>
          </w:p>
        </w:tc>
        <w:tc>
          <w:tcPr>
            <w:tcW w:w="1195" w:type="dxa"/>
            <w:tcBorders>
              <w:top w:val="single" w:sz="4" w:space="0" w:color="9CB227"/>
              <w:left w:val="single" w:sz="4" w:space="0" w:color="9CB227"/>
              <w:bottom w:val="single" w:sz="4" w:space="0" w:color="9CB227"/>
              <w:right w:val="single" w:sz="4" w:space="0" w:color="9CB227"/>
            </w:tcBorders>
            <w:hideMark/>
          </w:tcPr>
          <w:p w14:paraId="1B305816" w14:textId="77777777" w:rsidR="005010E6" w:rsidRPr="00352CF3" w:rsidRDefault="005010E6" w:rsidP="00352CF3">
            <w:pPr>
              <w:pStyle w:val="TableText"/>
            </w:pPr>
            <w:r w:rsidRPr="00352CF3">
              <w:t>4096</w:t>
            </w:r>
          </w:p>
        </w:tc>
        <w:tc>
          <w:tcPr>
            <w:tcW w:w="755" w:type="dxa"/>
            <w:tcBorders>
              <w:top w:val="single" w:sz="4" w:space="0" w:color="9CB227"/>
              <w:left w:val="single" w:sz="4" w:space="0" w:color="9CB227"/>
              <w:bottom w:val="single" w:sz="4" w:space="0" w:color="9CB227"/>
              <w:right w:val="single" w:sz="4" w:space="0" w:color="9CB227"/>
            </w:tcBorders>
            <w:hideMark/>
          </w:tcPr>
          <w:p w14:paraId="28B00388" w14:textId="77777777" w:rsidR="005010E6" w:rsidRPr="00352CF3" w:rsidRDefault="005010E6" w:rsidP="00352CF3">
            <w:pPr>
              <w:pStyle w:val="TableText"/>
            </w:pPr>
            <w:r w:rsidRPr="00352CF3">
              <w:t>500</w:t>
            </w:r>
          </w:p>
        </w:tc>
        <w:tc>
          <w:tcPr>
            <w:tcW w:w="955" w:type="dxa"/>
            <w:tcBorders>
              <w:top w:val="single" w:sz="4" w:space="0" w:color="9CB227"/>
              <w:left w:val="single" w:sz="4" w:space="0" w:color="9CB227"/>
              <w:bottom w:val="single" w:sz="4" w:space="0" w:color="9CB227"/>
              <w:right w:val="single" w:sz="4" w:space="0" w:color="9CB227"/>
            </w:tcBorders>
            <w:hideMark/>
          </w:tcPr>
          <w:p w14:paraId="03845373" w14:textId="77777777" w:rsidR="005010E6" w:rsidRPr="00352CF3" w:rsidRDefault="005010E6" w:rsidP="00352CF3">
            <w:pPr>
              <w:pStyle w:val="TableText"/>
            </w:pPr>
            <w:r w:rsidRPr="00352CF3">
              <w:t>N/A</w:t>
            </w:r>
          </w:p>
        </w:tc>
        <w:tc>
          <w:tcPr>
            <w:tcW w:w="1235" w:type="dxa"/>
            <w:tcBorders>
              <w:top w:val="single" w:sz="4" w:space="0" w:color="9CB227"/>
              <w:left w:val="single" w:sz="4" w:space="0" w:color="9CB227"/>
              <w:bottom w:val="single" w:sz="4" w:space="0" w:color="9CB227"/>
              <w:right w:val="single" w:sz="4" w:space="0" w:color="9CB227"/>
            </w:tcBorders>
            <w:hideMark/>
          </w:tcPr>
          <w:p w14:paraId="06820A7E" w14:textId="77777777" w:rsidR="005010E6" w:rsidRPr="00352CF3" w:rsidRDefault="005010E6" w:rsidP="00352CF3">
            <w:pPr>
              <w:pStyle w:val="TableText"/>
            </w:pPr>
            <w:r w:rsidRPr="00352CF3">
              <w:t>10-3</w:t>
            </w:r>
          </w:p>
        </w:tc>
        <w:tc>
          <w:tcPr>
            <w:tcW w:w="1564" w:type="dxa"/>
            <w:tcBorders>
              <w:top w:val="single" w:sz="4" w:space="0" w:color="9CB227"/>
              <w:left w:val="single" w:sz="4" w:space="0" w:color="9CB227"/>
              <w:bottom w:val="single" w:sz="4" w:space="0" w:color="9CB227"/>
              <w:right w:val="single" w:sz="4" w:space="0" w:color="9CB227"/>
            </w:tcBorders>
            <w:hideMark/>
          </w:tcPr>
          <w:p w14:paraId="45D94197" w14:textId="77777777" w:rsidR="005010E6" w:rsidRPr="00352CF3" w:rsidRDefault="005010E6" w:rsidP="00352CF3">
            <w:pPr>
              <w:pStyle w:val="TableText"/>
            </w:pPr>
            <w:r w:rsidRPr="00352CF3">
              <w:t>System Design</w:t>
            </w:r>
          </w:p>
          <w:p w14:paraId="3AB61213" w14:textId="77777777" w:rsidR="005010E6" w:rsidRPr="00352CF3" w:rsidRDefault="005010E6" w:rsidP="00352CF3">
            <w:pPr>
              <w:pStyle w:val="TableText"/>
            </w:pPr>
            <w:r w:rsidRPr="00352CF3">
              <w:t>(Note 2)</w:t>
            </w:r>
          </w:p>
        </w:tc>
      </w:tr>
    </w:tbl>
    <w:p w14:paraId="37788BD5" w14:textId="5BEE75C4" w:rsidR="005010E6" w:rsidRPr="005010E6" w:rsidRDefault="005010E6" w:rsidP="00352CF3">
      <w:pPr>
        <w:pStyle w:val="TableCaption"/>
      </w:pPr>
      <w:r w:rsidRPr="005010E6">
        <w:t xml:space="preserve"> Traffic Requirements</w:t>
      </w:r>
      <w:r w:rsidRPr="005010E6">
        <w:rPr>
          <w:vertAlign w:val="superscript"/>
        </w:rPr>
        <w:footnoteReference w:id="2"/>
      </w:r>
      <w:r w:rsidRPr="005010E6">
        <w:t xml:space="preserve"> for UAV applications</w:t>
      </w:r>
    </w:p>
    <w:p w14:paraId="26994305" w14:textId="77777777" w:rsidR="005010E6" w:rsidRPr="005010E6" w:rsidRDefault="005010E6" w:rsidP="005010E6">
      <w:pPr>
        <w:spacing w:before="0"/>
        <w:rPr>
          <w:rFonts w:cs="Arial"/>
          <w:b/>
          <w:szCs w:val="22"/>
        </w:rPr>
      </w:pPr>
    </w:p>
    <w:p w14:paraId="60ACEC15" w14:textId="77777777" w:rsidR="005010E6" w:rsidRPr="005010E6" w:rsidRDefault="005010E6" w:rsidP="00352CF3">
      <w:pPr>
        <w:pStyle w:val="NOTE"/>
        <w:tabs>
          <w:tab w:val="clear" w:pos="1560"/>
          <w:tab w:val="left" w:pos="357"/>
        </w:tabs>
        <w:ind w:left="0" w:firstLine="0"/>
      </w:pPr>
      <w:r w:rsidRPr="005010E6">
        <w:rPr>
          <w:rFonts w:cs="Arial"/>
          <w:b/>
          <w:szCs w:val="16"/>
        </w:rPr>
        <w:lastRenderedPageBreak/>
        <w:t>Note 1</w:t>
      </w:r>
      <w:r w:rsidRPr="005010E6">
        <w:rPr>
          <w:szCs w:val="16"/>
        </w:rPr>
        <w:t xml:space="preserve">: MSS is </w:t>
      </w:r>
      <w:r w:rsidRPr="005010E6">
        <w:t>TCP Maximum Segment Size [15]</w:t>
      </w:r>
    </w:p>
    <w:p w14:paraId="64E9D697" w14:textId="77777777" w:rsidR="005010E6" w:rsidRPr="005010E6" w:rsidRDefault="005010E6" w:rsidP="005010E6">
      <w:pPr>
        <w:tabs>
          <w:tab w:val="left" w:pos="1560"/>
        </w:tabs>
        <w:spacing w:before="0" w:after="200" w:line="276" w:lineRule="auto"/>
        <w:ind w:left="1559" w:hanging="1559"/>
        <w:jc w:val="left"/>
        <w:rPr>
          <w:rFonts w:cs="Arial"/>
          <w:szCs w:val="22"/>
          <w:lang w:eastAsia="en-GB" w:bidi="ar-SA"/>
        </w:rPr>
      </w:pPr>
    </w:p>
    <w:p w14:paraId="79DA4D72" w14:textId="77777777" w:rsidR="005010E6" w:rsidRPr="005010E6" w:rsidRDefault="005010E6" w:rsidP="00352CF3">
      <w:pPr>
        <w:pStyle w:val="NOTE"/>
        <w:tabs>
          <w:tab w:val="clear" w:pos="1560"/>
          <w:tab w:val="left" w:pos="709"/>
        </w:tabs>
        <w:ind w:left="0" w:firstLine="0"/>
        <w:rPr>
          <w:b/>
          <w:sz w:val="28"/>
        </w:rPr>
      </w:pPr>
      <w:r w:rsidRPr="005010E6">
        <w:rPr>
          <w:rFonts w:cs="Arial"/>
          <w:b/>
        </w:rPr>
        <w:t>Note 2</w:t>
      </w:r>
      <w:r w:rsidRPr="005010E6">
        <w:t xml:space="preserve"> The priority level is met in the system design of the aircraft which is based on the system requirements and hardware specifications.</w:t>
      </w:r>
    </w:p>
    <w:p w14:paraId="46DA1283" w14:textId="77777777" w:rsidR="005010E6" w:rsidRPr="005010E6" w:rsidRDefault="005010E6" w:rsidP="005010E6">
      <w:pPr>
        <w:tabs>
          <w:tab w:val="left" w:pos="1560"/>
        </w:tabs>
        <w:spacing w:before="0" w:after="200" w:line="276" w:lineRule="auto"/>
        <w:ind w:left="1559" w:hanging="1559"/>
        <w:jc w:val="left"/>
        <w:rPr>
          <w:rFonts w:cs="Arial"/>
          <w:b/>
          <w:szCs w:val="22"/>
          <w:lang w:eastAsia="en-GB" w:bidi="ar-SA"/>
        </w:rPr>
      </w:pPr>
    </w:p>
    <w:p w14:paraId="37050E6C" w14:textId="77777777" w:rsidR="005010E6" w:rsidRPr="005010E6" w:rsidRDefault="005010E6" w:rsidP="005F4DB2">
      <w:pPr>
        <w:pStyle w:val="NOTE"/>
        <w:tabs>
          <w:tab w:val="clear" w:pos="1560"/>
          <w:tab w:val="left" w:pos="851"/>
        </w:tabs>
        <w:ind w:left="0" w:firstLine="0"/>
      </w:pPr>
      <w:r w:rsidRPr="005010E6">
        <w:rPr>
          <w:rFonts w:cs="Arial"/>
          <w:b/>
        </w:rPr>
        <w:t xml:space="preserve">Note 3:  </w:t>
      </w:r>
      <w:r w:rsidRPr="005010E6">
        <w:t>Reliability of 10</w:t>
      </w:r>
      <w:r w:rsidRPr="005010E6">
        <w:rPr>
          <w:vertAlign w:val="superscript"/>
        </w:rPr>
        <w:t>-5</w:t>
      </w:r>
      <w:r w:rsidRPr="005010E6">
        <w:t xml:space="preserve"> for Critical Communication is in reference to ARP4761, Guidelines and Methods for Conducting the Safety Assessment Process on Civil Airborne Systems and Equipment is an Aerospace Recommended Practice from SAE International. ARP4761 provides a framework to assess safety critical data for aircraft. This framework, which is written into FAA regulations, prescribes higher reliability requirements for safety critical functions and data.</w:t>
      </w:r>
    </w:p>
    <w:p w14:paraId="58070F1D" w14:textId="77777777" w:rsidR="005010E6" w:rsidRPr="005010E6" w:rsidRDefault="005010E6" w:rsidP="005010E6">
      <w:pPr>
        <w:spacing w:before="0" w:after="200" w:line="276" w:lineRule="auto"/>
        <w:jc w:val="left"/>
        <w:rPr>
          <w:szCs w:val="22"/>
          <w:lang w:eastAsia="en-US"/>
        </w:rPr>
      </w:pPr>
    </w:p>
    <w:p w14:paraId="21DBA91F" w14:textId="77777777" w:rsidR="005010E6" w:rsidRPr="005010E6" w:rsidRDefault="005010E6" w:rsidP="004663C2">
      <w:pPr>
        <w:pStyle w:val="Heading2"/>
      </w:pPr>
      <w:bookmarkStart w:id="21" w:name="_Toc84920391"/>
      <w:r w:rsidRPr="005010E6">
        <w:t>Data Traffic Prioritization</w:t>
      </w:r>
      <w:bookmarkEnd w:id="21"/>
    </w:p>
    <w:p w14:paraId="02F3DF16" w14:textId="77777777" w:rsidR="005010E6" w:rsidRPr="005010E6" w:rsidRDefault="005010E6" w:rsidP="009904C5">
      <w:pPr>
        <w:pStyle w:val="NormalParagraph"/>
      </w:pPr>
      <w:r w:rsidRPr="005010E6">
        <w:t>No regulation exists today which places determination on priority of data for a UAS using a 3GPP system as the primary or singular data link. The purpose of exploring prioritization is to understand the role this feature plays in meeting the needs of 3GPP systems as part of a UAS.</w:t>
      </w:r>
    </w:p>
    <w:p w14:paraId="0BB2209F" w14:textId="77777777" w:rsidR="005010E6" w:rsidRPr="005010E6" w:rsidRDefault="005010E6" w:rsidP="005010E6">
      <w:pPr>
        <w:spacing w:before="0" w:after="200" w:line="276" w:lineRule="auto"/>
        <w:jc w:val="left"/>
        <w:rPr>
          <w:szCs w:val="22"/>
          <w:lang w:eastAsia="en-US"/>
        </w:rPr>
      </w:pPr>
    </w:p>
    <w:p w14:paraId="4B9A1986" w14:textId="77777777" w:rsidR="005010E6" w:rsidRPr="005010E6" w:rsidRDefault="005010E6" w:rsidP="00A22120">
      <w:pPr>
        <w:pStyle w:val="Heading1"/>
      </w:pPr>
      <w:bookmarkStart w:id="22" w:name="_Toc84920392"/>
      <w:r w:rsidRPr="005010E6">
        <w:lastRenderedPageBreak/>
        <w:t>Radio and Packet Core Feature Set</w:t>
      </w:r>
      <w:bookmarkEnd w:id="22"/>
    </w:p>
    <w:p w14:paraId="71D2187F" w14:textId="77777777" w:rsidR="005010E6" w:rsidRPr="005010E6" w:rsidRDefault="005010E6" w:rsidP="00A22120">
      <w:pPr>
        <w:pStyle w:val="Heading2"/>
      </w:pPr>
      <w:bookmarkStart w:id="23" w:name="_Toc74633746"/>
      <w:bookmarkStart w:id="24" w:name="_Toc84920393"/>
      <w:bookmarkEnd w:id="23"/>
      <w:r w:rsidRPr="005010E6">
        <w:t>LTE Radio Capabilities</w:t>
      </w:r>
      <w:bookmarkEnd w:id="24"/>
    </w:p>
    <w:p w14:paraId="2402B2C7" w14:textId="77777777" w:rsidR="005010E6" w:rsidRPr="005010E6" w:rsidRDefault="005010E6" w:rsidP="00A22120">
      <w:pPr>
        <w:pStyle w:val="Heading3"/>
      </w:pPr>
      <w:bookmarkStart w:id="25" w:name="_Toc84920394"/>
      <w:r w:rsidRPr="005010E6">
        <w:t>Power Control</w:t>
      </w:r>
      <w:bookmarkEnd w:id="25"/>
    </w:p>
    <w:p w14:paraId="169152D7" w14:textId="77777777" w:rsidR="005010E6" w:rsidRPr="005010E6" w:rsidRDefault="005010E6" w:rsidP="009904C5">
      <w:pPr>
        <w:pStyle w:val="NormalParagraph"/>
      </w:pPr>
      <w:r w:rsidRPr="005010E6">
        <w:t>Aerial UEs, such as UAVs, differ from the classical LTE scenarios with terrestrial UEs. They are more likely to experience LOS to their respective serving cells than a terrestrial UE, in special in urban areas. Consequently, they can cause unobstructed interference in several cells for dozens of kilometres. Therefore, they require different power control settings compared to terrestrial UEs.</w:t>
      </w:r>
    </w:p>
    <w:p w14:paraId="6023ADB6" w14:textId="77777777" w:rsidR="005010E6" w:rsidRPr="005010E6" w:rsidRDefault="005010E6" w:rsidP="009904C5">
      <w:pPr>
        <w:pStyle w:val="NormalParagraph"/>
      </w:pPr>
      <w:r w:rsidRPr="005010E6">
        <w:t>In order to accommodate for the different scenarios defined in 3GPP, in 3GPP Release 15 TS 36.331 [3], the UE specific P0 offset parameter (</w:t>
      </w:r>
      <w:r w:rsidRPr="005010E6">
        <w:rPr>
          <w:i/>
          <w:iCs/>
          <w:sz w:val="20"/>
        </w:rPr>
        <w:t>UplinkPowerControlDedicated-v1530</w:t>
      </w:r>
      <w:r w:rsidRPr="005010E6">
        <w:t>) is set to a wider range (from -16 dB to 15 dB) in comparison to legacy versions (-8 dB and 7 dB) whereas the UE specific alpha factor choices remains unchanged.</w:t>
      </w:r>
    </w:p>
    <w:p w14:paraId="53CC1461" w14:textId="77777777" w:rsidR="005010E6" w:rsidRPr="005010E6" w:rsidRDefault="005010E6" w:rsidP="009904C5">
      <w:pPr>
        <w:pStyle w:val="NormalParagraph"/>
      </w:pPr>
      <w:r w:rsidRPr="005010E6">
        <w:t>Reasons for using P0 compared to alpha is that it controls the received power at the serving cell and as the serving cell and interfered cells level related to each other, it also controls the interference indirectly.</w:t>
      </w:r>
    </w:p>
    <w:p w14:paraId="5736B157" w14:textId="77777777" w:rsidR="005010E6" w:rsidRPr="005010E6" w:rsidRDefault="005010E6" w:rsidP="00A22120">
      <w:pPr>
        <w:pStyle w:val="Heading3"/>
      </w:pPr>
      <w:bookmarkStart w:id="26" w:name="_Toc74633749"/>
      <w:bookmarkStart w:id="27" w:name="_Toc74633750"/>
      <w:bookmarkStart w:id="28" w:name="_Toc74633751"/>
      <w:bookmarkStart w:id="29" w:name="_Toc84920395"/>
      <w:bookmarkEnd w:id="26"/>
      <w:bookmarkEnd w:id="27"/>
      <w:bookmarkEnd w:id="28"/>
      <w:r w:rsidRPr="005010E6">
        <w:t>Height Reporting</w:t>
      </w:r>
      <w:bookmarkEnd w:id="29"/>
    </w:p>
    <w:p w14:paraId="683E4A38" w14:textId="77777777" w:rsidR="005010E6" w:rsidRPr="005010E6" w:rsidRDefault="005010E6" w:rsidP="009904C5">
      <w:pPr>
        <w:pStyle w:val="NormalParagraph"/>
      </w:pPr>
      <w:r w:rsidRPr="005010E6">
        <w:t>New RRC measurement events have been introduced in 3GPP Release 15 TS 36.331 [3], specific to aerial UEs. Whereas most legacy events are conditioned to radio condition, such as signal strength and load, the new events are addressing the influence of UE flight pattern in radio conditions. The two new events introduced, H1 and H2, state respectively:</w:t>
      </w:r>
    </w:p>
    <w:p w14:paraId="38B22A99" w14:textId="77777777" w:rsidR="005010E6" w:rsidRPr="005010E6" w:rsidRDefault="005010E6" w:rsidP="009904C5">
      <w:pPr>
        <w:pStyle w:val="ListNumber"/>
        <w:numPr>
          <w:ilvl w:val="0"/>
          <w:numId w:val="40"/>
        </w:numPr>
        <w:rPr>
          <w:lang w:eastAsia="en-GB" w:bidi="ar-SA"/>
        </w:rPr>
      </w:pPr>
      <w:r w:rsidRPr="005010E6">
        <w:rPr>
          <w:lang w:eastAsia="en-GB" w:bidi="ar-SA"/>
        </w:rPr>
        <w:t>Event H1: Aerial UE height becomes higher than a threshold</w:t>
      </w:r>
    </w:p>
    <w:p w14:paraId="26190AC6" w14:textId="77777777" w:rsidR="005010E6" w:rsidRPr="005010E6" w:rsidRDefault="005010E6" w:rsidP="009904C5">
      <w:pPr>
        <w:pStyle w:val="ListNumber"/>
        <w:numPr>
          <w:ilvl w:val="0"/>
          <w:numId w:val="40"/>
        </w:numPr>
        <w:rPr>
          <w:lang w:eastAsia="en-GB" w:bidi="ar-SA"/>
        </w:rPr>
      </w:pPr>
      <w:r w:rsidRPr="005010E6">
        <w:rPr>
          <w:lang w:eastAsia="en-GB" w:bidi="ar-SA"/>
        </w:rPr>
        <w:t>Event H2: Aerial UE height becomes lower than a threshold</w:t>
      </w:r>
    </w:p>
    <w:p w14:paraId="29BF0394" w14:textId="77777777" w:rsidR="005010E6" w:rsidRPr="005010E6" w:rsidRDefault="005010E6" w:rsidP="009904C5">
      <w:pPr>
        <w:pStyle w:val="NormalParagraph"/>
      </w:pPr>
      <w:r w:rsidRPr="005010E6">
        <w:lastRenderedPageBreak/>
        <w:t>Additionally, when the event is triggered at the UE, the measurement report sent by the UE may contain information related to the flight pattern: the UE 3D location and speed (both vertical and horizontal). The reception of such reports by the network may be used to adjust the UE’s mobility related parameters, such as the thresholds and Time-to-Trigger (TTT) or the power control settings.</w:t>
      </w:r>
    </w:p>
    <w:p w14:paraId="1FF920B4" w14:textId="77777777" w:rsidR="005010E6" w:rsidRPr="005010E6" w:rsidRDefault="005010E6" w:rsidP="00A22120">
      <w:pPr>
        <w:pStyle w:val="Heading3"/>
      </w:pPr>
      <w:bookmarkStart w:id="30" w:name="_Toc84920396"/>
      <w:r w:rsidRPr="005010E6">
        <w:t>DL Interference Measurements</w:t>
      </w:r>
      <w:bookmarkEnd w:id="30"/>
    </w:p>
    <w:p w14:paraId="33686E5C" w14:textId="77777777" w:rsidR="005010E6" w:rsidRPr="005010E6" w:rsidRDefault="005010E6" w:rsidP="009904C5">
      <w:pPr>
        <w:pStyle w:val="NormalParagraph"/>
      </w:pPr>
      <w:r w:rsidRPr="005010E6">
        <w:t>Airborne UEs, such as UAV, flying above the clutter, are likely to experience LOS with multiple base stations in a wide radius, which can lead to an increase in the number of significant interfering cells. Consequently, the amount of radio measurement reports, triggered by events such as A3, A4 and A5 [3GPP TS 36.331] may also increase significantly causing an excessive load over the physical resources.</w:t>
      </w:r>
    </w:p>
    <w:p w14:paraId="485E9883" w14:textId="77777777" w:rsidR="005010E6" w:rsidRPr="005010E6" w:rsidRDefault="005010E6" w:rsidP="009904C5">
      <w:pPr>
        <w:pStyle w:val="NormalParagraph"/>
      </w:pPr>
      <w:r w:rsidRPr="005010E6">
        <w:t xml:space="preserve">In Release 15 3GPP added a new parameter </w:t>
      </w:r>
      <w:r w:rsidRPr="005010E6">
        <w:rPr>
          <w:i/>
          <w:iCs/>
        </w:rPr>
        <w:t xml:space="preserve">numberOfTriggeringCells </w:t>
      </w:r>
      <w:r w:rsidRPr="005010E6">
        <w:t>to the trigger configuration, in order to minimize the amount of trigger events</w:t>
      </w:r>
      <w:r w:rsidRPr="005010E6">
        <w:rPr>
          <w:i/>
          <w:iCs/>
        </w:rPr>
        <w:t xml:space="preserve">. </w:t>
      </w:r>
      <w:r w:rsidRPr="005010E6">
        <w:t xml:space="preserve">When this is parameter is set, a report is only sent if the number of neighbouring cells triggering the event condition is at least equal to the value indicated in </w:t>
      </w:r>
      <w:r w:rsidRPr="005010E6">
        <w:rPr>
          <w:i/>
          <w:iCs/>
        </w:rPr>
        <w:t xml:space="preserve">numberOfTriggeringCells </w:t>
      </w:r>
      <w:r w:rsidRPr="005010E6">
        <w:t xml:space="preserve">and no additional subsequent reports are sent if the number of triggering cells further increases. </w:t>
      </w:r>
    </w:p>
    <w:p w14:paraId="700DB24D" w14:textId="77777777" w:rsidR="005010E6" w:rsidRPr="005010E6" w:rsidRDefault="005010E6" w:rsidP="009904C5">
      <w:pPr>
        <w:pStyle w:val="NormalParagraph"/>
      </w:pPr>
      <w:r w:rsidRPr="005010E6">
        <w:t>Another configuration introduced to minimize the number of reports is the optional of the “</w:t>
      </w:r>
      <w:r w:rsidRPr="005010E6">
        <w:rPr>
          <w:i/>
          <w:iCs/>
        </w:rPr>
        <w:t xml:space="preserve">report on leave” </w:t>
      </w:r>
      <w:r w:rsidRPr="005010E6">
        <w:t>configuration</w:t>
      </w:r>
      <w:r w:rsidRPr="005010E6">
        <w:rPr>
          <w:i/>
          <w:iCs/>
        </w:rPr>
        <w:t>,</w:t>
      </w:r>
      <w:r w:rsidRPr="005010E6">
        <w:t xml:space="preserve"> which triggers the transmission of a measurement report once one of the cells leave the event condition. Simulations have demonstrated that the “</w:t>
      </w:r>
      <w:r w:rsidRPr="005010E6">
        <w:rPr>
          <w:i/>
          <w:iCs/>
        </w:rPr>
        <w:t xml:space="preserve">report on leave” </w:t>
      </w:r>
      <w:r w:rsidRPr="005010E6">
        <w:t xml:space="preserve">can be used to perform frequent updates on the “interfering cell set” reported by the UE. </w:t>
      </w:r>
    </w:p>
    <w:p w14:paraId="587E3692" w14:textId="77777777" w:rsidR="005010E6" w:rsidRPr="005010E6" w:rsidRDefault="005010E6" w:rsidP="009904C5">
      <w:pPr>
        <w:pStyle w:val="NormalParagraph"/>
      </w:pPr>
      <w:r w:rsidRPr="005010E6">
        <w:t>The network operator must observe the configuration used for the measurement report in order to minimize the load over the physical resources while maintaining good mobility and interference management procedures.</w:t>
      </w:r>
    </w:p>
    <w:p w14:paraId="7D006FF4" w14:textId="77777777" w:rsidR="005010E6" w:rsidRPr="005010E6" w:rsidRDefault="005010E6" w:rsidP="00A22120">
      <w:pPr>
        <w:pStyle w:val="Heading3"/>
      </w:pPr>
      <w:bookmarkStart w:id="31" w:name="_Toc84920397"/>
      <w:r w:rsidRPr="005010E6">
        <w:lastRenderedPageBreak/>
        <w:t>Connected Mode DRX</w:t>
      </w:r>
      <w:bookmarkEnd w:id="31"/>
    </w:p>
    <w:p w14:paraId="14D3D995" w14:textId="77777777" w:rsidR="005010E6" w:rsidRPr="005010E6" w:rsidRDefault="005010E6" w:rsidP="009904C5">
      <w:pPr>
        <w:pStyle w:val="NormalParagraph"/>
      </w:pPr>
      <w:r w:rsidRPr="005010E6">
        <w:t xml:space="preserve">A UE in connected mode must listen the network signals to be able to decode DL initiated procedures or message exchanges (ex: paging, UL or DL scheduling info). In order to minimize the power consumption at the UE side, LTE specifications provide discontinuous reception (DRX) modes allowing the UE to go to sleep mode when there is no traffic between network and UE – after an inactivity timer. A connected mode UE must listen the network only during its active time (see Figure 2). </w:t>
      </w:r>
    </w:p>
    <w:p w14:paraId="1E4ED903" w14:textId="77777777" w:rsidR="005010E6" w:rsidRPr="005010E6" w:rsidRDefault="005010E6" w:rsidP="009904C5">
      <w:pPr>
        <w:pStyle w:val="Centredtext"/>
        <w:rPr>
          <w:lang w:eastAsia="en-GB" w:bidi="ar-SA"/>
        </w:rPr>
      </w:pPr>
      <w:r w:rsidRPr="005010E6">
        <w:rPr>
          <w:noProof/>
          <w:lang w:eastAsia="en-GB" w:bidi="ar-SA"/>
        </w:rPr>
        <w:drawing>
          <wp:inline distT="0" distB="0" distL="0" distR="0" wp14:anchorId="5DAF1681" wp14:editId="20FF42CF">
            <wp:extent cx="4175573" cy="3038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6">
                      <a:extLst>
                        <a:ext uri="{28A0092B-C50C-407E-A947-70E740481C1C}">
                          <a14:useLocalDpi xmlns:a14="http://schemas.microsoft.com/office/drawing/2010/main" val="0"/>
                        </a:ext>
                      </a:extLst>
                    </a:blip>
                    <a:stretch>
                      <a:fillRect/>
                    </a:stretch>
                  </pic:blipFill>
                  <pic:spPr>
                    <a:xfrm>
                      <a:off x="0" y="0"/>
                      <a:ext cx="4175573" cy="3038475"/>
                    </a:xfrm>
                    <a:prstGeom prst="rect">
                      <a:avLst/>
                    </a:prstGeom>
                  </pic:spPr>
                </pic:pic>
              </a:graphicData>
            </a:graphic>
          </wp:inline>
        </w:drawing>
      </w:r>
    </w:p>
    <w:p w14:paraId="51E7FE30" w14:textId="77777777" w:rsidR="005010E6" w:rsidRPr="005010E6" w:rsidRDefault="005010E6" w:rsidP="009904C5">
      <w:pPr>
        <w:pStyle w:val="Figurecaption"/>
      </w:pPr>
      <w:r w:rsidRPr="005010E6">
        <w:t xml:space="preserve"> : Example of DRX Cycle showing Active and Sleep Time and the standard parameters that define them.</w:t>
      </w:r>
    </w:p>
    <w:p w14:paraId="4C0F56D2" w14:textId="77777777" w:rsidR="005010E6" w:rsidRPr="005010E6" w:rsidRDefault="005010E6" w:rsidP="005010E6"/>
    <w:p w14:paraId="038298E6" w14:textId="77777777" w:rsidR="005010E6" w:rsidRPr="005010E6" w:rsidRDefault="005010E6" w:rsidP="009904C5">
      <w:pPr>
        <w:pStyle w:val="NormalParagraph"/>
      </w:pPr>
      <w:r w:rsidRPr="005010E6">
        <w:lastRenderedPageBreak/>
        <w:t>The downside of DRX is that increases the latency, as the UE is not available at all times. This happens as the eNB with data to be transmitted for a particular UE has to wait until the next active cycle of this UE before sending a PDCCH (physical downlink control channel) message with scheduling the downlink data reception. This effect is of particular interest for the critical communication traffic type.</w:t>
      </w:r>
    </w:p>
    <w:p w14:paraId="44306487" w14:textId="295FC1FF" w:rsidR="005010E6" w:rsidRPr="005010E6" w:rsidRDefault="005010E6" w:rsidP="009904C5">
      <w:pPr>
        <w:pStyle w:val="NormalParagraph"/>
      </w:pPr>
      <w:r w:rsidRPr="005010E6">
        <w:t xml:space="preserve">In Section 3.5, the requirements for the critical communication propose a delay budget at 500 ms with a reliability of </w:t>
      </w:r>
      <w:r w:rsidRPr="005010E6">
        <w:rPr>
          <w:bCs/>
        </w:rPr>
        <w:t>10</w:t>
      </w:r>
      <w:r w:rsidRPr="005010E6">
        <w:rPr>
          <w:bCs/>
          <w:vertAlign w:val="superscript"/>
        </w:rPr>
        <w:t>-</w:t>
      </w:r>
      <w:r w:rsidR="009904C5" w:rsidRPr="005010E6">
        <w:rPr>
          <w:bCs/>
          <w:vertAlign w:val="superscript"/>
        </w:rPr>
        <w:t>5.</w:t>
      </w:r>
      <w:r w:rsidRPr="005010E6">
        <w:t xml:space="preserve"> The delay in this case is a round-trip measurement between the UAV and the GCS or the UTM. It includes not only the radio part of the full link, but additional delays on core network, routing, internet relaying, fiber connections and others elements dependent on scenario deployments. Eventually, DRX introduced delays may be added up on top of these. For example, if the “off-cycle” (sleep mode) between active time periods is 250 ms or more, there is a risk the awaiting time spent by the eNB for the next UE active cycle exceeds the RTT delay budget. </w:t>
      </w:r>
    </w:p>
    <w:p w14:paraId="0F8D78FF" w14:textId="77777777" w:rsidR="005010E6" w:rsidRPr="005010E6" w:rsidRDefault="005010E6" w:rsidP="009904C5">
      <w:pPr>
        <w:pStyle w:val="NormalParagraph"/>
      </w:pPr>
      <w:r w:rsidRPr="005010E6">
        <w:t xml:space="preserve">The QoS class identifiers provided in specification define maximum packet delay budgets for the air interface, as presented in Section 4.4. This values must also be considered in combination with the maximum sleep cycle of the DRX settings when specifying both. The “sleep period” on LTE is configured by two parameters: the </w:t>
      </w:r>
      <w:r w:rsidRPr="005010E6">
        <w:rPr>
          <w:i/>
          <w:iCs/>
        </w:rPr>
        <w:t>onDurationTimer</w:t>
      </w:r>
      <w:r w:rsidRPr="005010E6">
        <w:t xml:space="preserve">, which defines the active part of the cycle and the </w:t>
      </w:r>
      <w:r w:rsidRPr="005010E6">
        <w:rPr>
          <w:i/>
          <w:iCs/>
        </w:rPr>
        <w:t xml:space="preserve">longDRX-CycleStartOffset </w:t>
      </w:r>
      <w:r w:rsidRPr="005010E6">
        <w:t xml:space="preserve">(see Figure 2). </w:t>
      </w:r>
    </w:p>
    <w:p w14:paraId="41677BF8" w14:textId="77777777" w:rsidR="005010E6" w:rsidRPr="005010E6" w:rsidRDefault="005010E6" w:rsidP="009904C5">
      <w:pPr>
        <w:pStyle w:val="NormalParagraph"/>
      </w:pPr>
      <w:r w:rsidRPr="005010E6">
        <w:t xml:space="preserve">To avoid impacts on flight safety, DRX should be disabled or, if enabled, its off cycle in combination with the configured QCI budget should not exceed 150-200 ms, whenever the critical or non-critical communication traffic types are set up at the UAV. </w:t>
      </w:r>
    </w:p>
    <w:p w14:paraId="3A0BAED0" w14:textId="77777777" w:rsidR="005010E6" w:rsidRPr="005010E6" w:rsidRDefault="005010E6" w:rsidP="009904C5">
      <w:pPr>
        <w:pStyle w:val="NormalParagraph"/>
        <w:rPr>
          <w:lang w:eastAsia="en-US"/>
        </w:rPr>
      </w:pPr>
      <w:r w:rsidRPr="005010E6">
        <w:t>The impact on “battery saving” may be not so significant, as a UE battery is expected to outlast the UAV flight duration.</w:t>
      </w:r>
    </w:p>
    <w:p w14:paraId="6D3E339B" w14:textId="77777777" w:rsidR="005010E6" w:rsidRPr="005010E6" w:rsidRDefault="005010E6" w:rsidP="005010E6">
      <w:pPr>
        <w:spacing w:before="0" w:after="200" w:line="276" w:lineRule="auto"/>
        <w:jc w:val="left"/>
        <w:rPr>
          <w:szCs w:val="22"/>
          <w:lang w:eastAsia="en-US"/>
        </w:rPr>
      </w:pPr>
    </w:p>
    <w:p w14:paraId="064EBD8B" w14:textId="77777777" w:rsidR="005010E6" w:rsidRPr="005010E6" w:rsidRDefault="005010E6" w:rsidP="00A22120">
      <w:pPr>
        <w:pStyle w:val="Heading2"/>
      </w:pPr>
      <w:bookmarkStart w:id="32" w:name="_Toc84920398"/>
      <w:r w:rsidRPr="005010E6">
        <w:t>Bearer Management</w:t>
      </w:r>
      <w:bookmarkEnd w:id="32"/>
    </w:p>
    <w:p w14:paraId="15CA3745" w14:textId="77777777" w:rsidR="005010E6" w:rsidRPr="005010E6" w:rsidRDefault="005010E6" w:rsidP="00A22120">
      <w:pPr>
        <w:pStyle w:val="Heading3"/>
      </w:pPr>
      <w:bookmarkStart w:id="33" w:name="_Toc84920399"/>
      <w:r w:rsidRPr="005010E6">
        <w:t>EPS Bearer Considerations for Critical Communication</w:t>
      </w:r>
      <w:bookmarkEnd w:id="33"/>
    </w:p>
    <w:p w14:paraId="09B70745" w14:textId="77777777" w:rsidR="005010E6" w:rsidRPr="005010E6" w:rsidRDefault="005010E6" w:rsidP="009904C5">
      <w:pPr>
        <w:pStyle w:val="NormalParagraph"/>
        <w:rPr>
          <w:lang w:val="fr-FR"/>
        </w:rPr>
      </w:pPr>
      <w:r w:rsidRPr="005010E6">
        <w:rPr>
          <w:lang w:val="fr-FR"/>
        </w:rPr>
        <w:t>For UAS Critical and non-Critical Communications, the UAS application in the UE must use the UAS well-known APN as defined in GSMA PRD IR.88 [4]. The use of a dedicated, well-known APN ensures that the UE implementations provide separate path for UAS Critical and non-Critical Communications data traffic ; thus, changes to other APNs for other services will not affect the path and availability of UAS Communications services.</w:t>
      </w:r>
    </w:p>
    <w:p w14:paraId="4D9E9431" w14:textId="77777777" w:rsidR="005010E6" w:rsidRPr="005010E6" w:rsidRDefault="005010E6" w:rsidP="005010E6">
      <w:pPr>
        <w:spacing w:before="0" w:line="276" w:lineRule="auto"/>
        <w:rPr>
          <w:rFonts w:cs="Arial"/>
          <w:szCs w:val="22"/>
          <w:lang w:val="fr-FR" w:eastAsia="en-GB" w:bidi="ar-SA"/>
        </w:rPr>
      </w:pPr>
    </w:p>
    <w:p w14:paraId="57A8097F" w14:textId="77777777" w:rsidR="005010E6" w:rsidRPr="005010E6" w:rsidRDefault="005010E6" w:rsidP="009904C5">
      <w:pPr>
        <w:pStyle w:val="NOTE"/>
        <w:tabs>
          <w:tab w:val="clear" w:pos="1560"/>
          <w:tab w:val="left" w:pos="851"/>
        </w:tabs>
        <w:ind w:left="851" w:hanging="851"/>
        <w:rPr>
          <w:lang w:val="fr-FR"/>
        </w:rPr>
      </w:pPr>
      <w:r w:rsidRPr="005010E6">
        <w:rPr>
          <w:b/>
          <w:lang w:val="fr-FR"/>
        </w:rPr>
        <w:t>Note 1 :</w:t>
      </w:r>
      <w:r w:rsidRPr="005010E6">
        <w:rPr>
          <w:lang w:val="fr-FR"/>
        </w:rPr>
        <w:tab/>
        <w:t>The network has to be prepared to receive any APN, including the UAS well-known APN, during the E-UTRAN initial</w:t>
      </w:r>
      <w:r w:rsidRPr="005010E6">
        <w:t xml:space="preserve"> attach</w:t>
      </w:r>
      <w:r w:rsidRPr="005010E6">
        <w:rPr>
          <w:lang w:val="fr-FR"/>
        </w:rPr>
        <w:t xml:space="preserve"> procedure, as per 3GPP TS 23.401 [5] and 3GPP TS 24.301 [6]</w:t>
      </w:r>
    </w:p>
    <w:p w14:paraId="648123FA" w14:textId="77777777" w:rsidR="005010E6" w:rsidRPr="005010E6" w:rsidRDefault="005010E6" w:rsidP="009904C5">
      <w:pPr>
        <w:pStyle w:val="NOTE"/>
        <w:tabs>
          <w:tab w:val="clear" w:pos="1560"/>
          <w:tab w:val="left" w:pos="851"/>
        </w:tabs>
        <w:ind w:left="851" w:hanging="851"/>
        <w:rPr>
          <w:lang w:val="fr-FR"/>
        </w:rPr>
      </w:pPr>
      <w:r w:rsidRPr="005010E6">
        <w:rPr>
          <w:b/>
          <w:lang w:val="fr-FR"/>
        </w:rPr>
        <w:t>Note 2 :</w:t>
      </w:r>
      <w:r w:rsidRPr="005010E6">
        <w:rPr>
          <w:lang w:val="fr-FR"/>
        </w:rPr>
        <w:tab/>
        <w:t xml:space="preserve">When preconfiguring the UE to provide the UAS well-known APN during initial attach, the home operator needs to ensure that the UAS well-known APN is part of the subscription of the user of the UE in order to avoid attach failure. </w:t>
      </w:r>
    </w:p>
    <w:p w14:paraId="494E1BAA" w14:textId="77777777" w:rsidR="005010E6" w:rsidRPr="005010E6" w:rsidRDefault="005010E6" w:rsidP="009904C5">
      <w:pPr>
        <w:pStyle w:val="NormalParagraph"/>
        <w:rPr>
          <w:lang w:val="fr-FR"/>
        </w:rPr>
      </w:pPr>
      <w:r w:rsidRPr="005010E6">
        <w:rPr>
          <w:lang w:val="fr-FR"/>
        </w:rPr>
        <w:t>If the PDN connection established during the initial attach is to an APN other than the UAS well known APN, then prior to registering with USS/UTM the UE must establish another PDN connection to the UAS well-known APN.</w:t>
      </w:r>
    </w:p>
    <w:p w14:paraId="54882D89" w14:textId="77777777" w:rsidR="005010E6" w:rsidRPr="005010E6" w:rsidRDefault="005010E6" w:rsidP="009904C5">
      <w:pPr>
        <w:pStyle w:val="NormalParagraph"/>
      </w:pPr>
      <w:r w:rsidRPr="005010E6">
        <w:t>For Non-Critical Video and Image streaming, and by extension for other application payloads, the UE creates a PDN connection to a different APN (for example, Internet APN), as defined in 3GPP specifications.</w:t>
      </w:r>
    </w:p>
    <w:p w14:paraId="0747C660" w14:textId="77777777" w:rsidR="005010E6" w:rsidRPr="005010E6" w:rsidRDefault="005010E6" w:rsidP="00A22120">
      <w:pPr>
        <w:pStyle w:val="Heading3"/>
      </w:pPr>
      <w:bookmarkStart w:id="34" w:name="_Toc84920400"/>
      <w:r w:rsidRPr="005010E6">
        <w:lastRenderedPageBreak/>
        <w:t>EPS Bearer Considerations for Critical Communication</w:t>
      </w:r>
      <w:bookmarkEnd w:id="34"/>
    </w:p>
    <w:p w14:paraId="6792100A" w14:textId="77777777" w:rsidR="005010E6" w:rsidRPr="005010E6" w:rsidRDefault="005010E6" w:rsidP="009904C5">
      <w:pPr>
        <w:pStyle w:val="NormalParagraph"/>
        <w:rPr>
          <w:lang w:val="fr-FR"/>
        </w:rPr>
      </w:pPr>
      <w:r w:rsidRPr="005010E6">
        <w:rPr>
          <w:lang w:val="fr-FR"/>
        </w:rPr>
        <w:t xml:space="preserve">A default bearer must be created </w:t>
      </w:r>
      <w:r w:rsidRPr="005010E6">
        <w:rPr>
          <w:iCs/>
          <w:lang w:val="fr-FR"/>
        </w:rPr>
        <w:t>for a Critical Communications</w:t>
      </w:r>
      <w:r w:rsidRPr="005010E6">
        <w:rPr>
          <w:lang w:val="fr-FR"/>
        </w:rPr>
        <w:t xml:space="preserve"> when the UE creates the PDN connection to the UAS well</w:t>
      </w:r>
      <w:r w:rsidRPr="005010E6">
        <w:rPr>
          <w:lang w:val="fr-FR"/>
        </w:rPr>
        <w:noBreakHyphen/>
        <w:t xml:space="preserve">known APN, as defined in 3GPP specifications. As stated in </w:t>
      </w:r>
      <w:bookmarkStart w:id="35" w:name="_Toc37086003"/>
      <w:bookmarkStart w:id="36" w:name="_Toc451507324"/>
      <w:r w:rsidRPr="005010E6">
        <w:rPr>
          <w:lang w:val="en-US"/>
        </w:rPr>
        <w:t>Section 4.X</w:t>
      </w:r>
      <w:bookmarkEnd w:id="35"/>
      <w:bookmarkEnd w:id="36"/>
      <w:r w:rsidRPr="005010E6">
        <w:rPr>
          <w:lang w:val="en-US"/>
        </w:rPr>
        <w:t xml:space="preserve"> (QoS Class Identifier</w:t>
      </w:r>
      <w:r w:rsidRPr="005010E6">
        <w:rPr>
          <w:sz w:val="24"/>
          <w:lang w:val="en-US"/>
        </w:rPr>
        <w:t>)</w:t>
      </w:r>
      <w:r w:rsidRPr="005010E6">
        <w:rPr>
          <w:lang w:val="fr-FR"/>
        </w:rPr>
        <w:t>, no hard recommendation is made regarding the QCI choice for UAS critical communications. There are 4 standard QCIs in current 3GPP spefication designed to reach the requested data constraints, (5, 69, 70, and 71). The choice of the QCI within this subset of suitable candidates is left as a deployment decision.</w:t>
      </w:r>
    </w:p>
    <w:p w14:paraId="697E2E31" w14:textId="77777777" w:rsidR="005010E6" w:rsidRPr="005010E6" w:rsidRDefault="005010E6" w:rsidP="00A22120">
      <w:pPr>
        <w:pStyle w:val="Heading3"/>
      </w:pPr>
      <w:bookmarkStart w:id="37" w:name="_Toc84920401"/>
      <w:r w:rsidRPr="005010E6">
        <w:t>EPS Bearer Considerations for Non-Critical Communication</w:t>
      </w:r>
      <w:bookmarkEnd w:id="37"/>
    </w:p>
    <w:p w14:paraId="28BEF07C" w14:textId="77777777" w:rsidR="005010E6" w:rsidRPr="005010E6" w:rsidRDefault="005010E6" w:rsidP="009904C5">
      <w:pPr>
        <w:pStyle w:val="NormalParagraph"/>
        <w:rPr>
          <w:lang w:val="fr-FR"/>
        </w:rPr>
      </w:pPr>
      <w:r w:rsidRPr="005010E6">
        <w:rPr>
          <w:iCs/>
          <w:lang w:val="fr-FR"/>
        </w:rPr>
        <w:t>For a UAS session request for a Non-Critical Communications,</w:t>
      </w:r>
      <w:r w:rsidRPr="005010E6">
        <w:rPr>
          <w:lang w:val="fr-FR"/>
        </w:rPr>
        <w:t xml:space="preserve"> a dedicated bearer for UAS Critical Communications must be created utilizing interaction with dynamic PCC as specified in TS 203.203 [1] clause 6.1.1.   The network must initiate the creation of a dedicated bearer to transport the UAS Non-Critical Communication data.  The dedicated bearer must utilize the standardised non-GBR QCI value and have the associated characteristics as specified in 3GPP TS 23.203 </w:t>
      </w:r>
      <w:sdt>
        <w:sdtPr>
          <w:rPr>
            <w:lang w:val="fr-FR"/>
          </w:rPr>
          <w:id w:val="-1066105552"/>
          <w:citation/>
        </w:sdtPr>
        <w:sdtEndPr/>
        <w:sdtContent>
          <w:r w:rsidRPr="005010E6">
            <w:rPr>
              <w:lang w:val="fr-FR"/>
            </w:rPr>
            <w:fldChar w:fldCharType="begin"/>
          </w:r>
          <w:r w:rsidRPr="005010E6">
            <w:instrText xml:space="preserve">CITATION 3GP19 \l 1030 </w:instrText>
          </w:r>
          <w:r w:rsidRPr="005010E6">
            <w:rPr>
              <w:lang w:val="fr-FR"/>
            </w:rPr>
            <w:fldChar w:fldCharType="separate"/>
          </w:r>
          <w:r w:rsidRPr="005010E6">
            <w:rPr>
              <w:noProof/>
            </w:rPr>
            <w:t>[1]</w:t>
          </w:r>
          <w:r w:rsidRPr="005010E6">
            <w:rPr>
              <w:lang w:val="fr-FR"/>
            </w:rPr>
            <w:fldChar w:fldCharType="end"/>
          </w:r>
        </w:sdtContent>
      </w:sdt>
    </w:p>
    <w:p w14:paraId="401C80FD" w14:textId="77777777" w:rsidR="005010E6" w:rsidRPr="005010E6" w:rsidRDefault="005010E6" w:rsidP="00A22120">
      <w:pPr>
        <w:pStyle w:val="Heading3"/>
      </w:pPr>
      <w:bookmarkStart w:id="38" w:name="_Toc84920402"/>
      <w:r w:rsidRPr="005010E6">
        <w:t>EPS Bearer Considerations for Video and Image Streaming</w:t>
      </w:r>
      <w:bookmarkEnd w:id="38"/>
    </w:p>
    <w:p w14:paraId="208D4FBD" w14:textId="77777777" w:rsidR="005010E6" w:rsidRPr="005010E6" w:rsidRDefault="005010E6" w:rsidP="009904C5">
      <w:pPr>
        <w:pStyle w:val="NormalParagraph"/>
        <w:rPr>
          <w:lang w:eastAsia="en-US"/>
        </w:rPr>
      </w:pPr>
      <w:r w:rsidRPr="005010E6">
        <w:t xml:space="preserve">The default bearer for the APN used (e.g. Internet APN) must utilize non-GBR QCI value and have the associated characteristics as specified in 3GPP TS 23.203 </w:t>
      </w:r>
      <w:sdt>
        <w:sdtPr>
          <w:id w:val="-645433606"/>
          <w:citation/>
        </w:sdtPr>
        <w:sdtEndPr/>
        <w:sdtContent>
          <w:r w:rsidRPr="005010E6">
            <w:fldChar w:fldCharType="begin"/>
          </w:r>
          <w:r w:rsidRPr="005010E6">
            <w:instrText xml:space="preserve">CITATION 3GP19 \l 1030 </w:instrText>
          </w:r>
          <w:r w:rsidRPr="005010E6">
            <w:fldChar w:fldCharType="separate"/>
          </w:r>
          <w:r w:rsidRPr="005010E6">
            <w:t>[1]</w:t>
          </w:r>
          <w:r w:rsidRPr="005010E6">
            <w:fldChar w:fldCharType="end"/>
          </w:r>
        </w:sdtContent>
      </w:sdt>
      <w:r w:rsidRPr="005010E6">
        <w:t>. If Video and Image streaming are used to facilitate control of the UAV, the bearers are as defined in Section 4.3.2. The recommendations in this document do not preclude commercial considerations regarding the type of application used by the UAV and the network design.</w:t>
      </w:r>
    </w:p>
    <w:p w14:paraId="6838D9BA" w14:textId="77777777" w:rsidR="005010E6" w:rsidRPr="005010E6" w:rsidRDefault="005010E6" w:rsidP="005010E6">
      <w:pPr>
        <w:spacing w:before="0" w:after="200" w:line="276" w:lineRule="auto"/>
        <w:jc w:val="left"/>
        <w:rPr>
          <w:szCs w:val="22"/>
          <w:lang w:eastAsia="en-US"/>
        </w:rPr>
      </w:pPr>
    </w:p>
    <w:p w14:paraId="6805AD21" w14:textId="77777777" w:rsidR="005010E6" w:rsidRPr="005010E6" w:rsidRDefault="005010E6" w:rsidP="00A22120">
      <w:pPr>
        <w:pStyle w:val="Heading2"/>
      </w:pPr>
      <w:bookmarkStart w:id="39" w:name="_Toc84920403"/>
      <w:r w:rsidRPr="005010E6">
        <w:lastRenderedPageBreak/>
        <w:t>QoS Class Identifier</w:t>
      </w:r>
      <w:bookmarkEnd w:id="39"/>
    </w:p>
    <w:p w14:paraId="3CCFAECB" w14:textId="77777777" w:rsidR="005010E6" w:rsidRPr="005010E6" w:rsidRDefault="005010E6" w:rsidP="009904C5">
      <w:pPr>
        <w:pStyle w:val="NormalParagraph"/>
      </w:pPr>
      <w:r w:rsidRPr="005010E6">
        <w:t>The QoS Class Identifiers (QCIs) chosen to support a UAV application, must have performance parameters in accordance to those described in Section 3.x [Key Performance Indicators] of this document. The traffic requirements for UAV applications defined in Section 3.x [Key Performance Indicators] presents a round-trip delay budget, whereas the QCI tables provide the performance in terms of one-way delay between UE and Core Network. Accounting for a round-trip (two-way) flow of the data, and to additional delays external to the RAN (internet relays, application layer processing, etc.), the QCI delay budget parameter may not reach or exceed 50% of the values described previously in Section 3.x [Key Performance Indicators].</w:t>
      </w:r>
    </w:p>
    <w:p w14:paraId="0671797E" w14:textId="77777777" w:rsidR="005010E6" w:rsidRPr="005010E6" w:rsidRDefault="005010E6" w:rsidP="009904C5">
      <w:pPr>
        <w:pStyle w:val="NormalParagraph"/>
      </w:pPr>
      <w:r w:rsidRPr="005010E6">
        <w:t>There are 4 QCIs that fulfil the performance requirements for Critical Communications:  5, 69, 70 and 71 (see Table 2). However, their Packet Error Rate is more conservative than the requirements for Non-Critical Communication &amp; Video and Imaging by a wide margin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 xml:space="preserve"> </m:t>
        </m:r>
        <m:r>
          <w:rPr>
            <w:rFonts w:ascii="Cambria Math" w:hAnsi="Cambria Math"/>
          </w:rPr>
          <m:t>vs</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Pr="005010E6">
        <w:t xml:space="preserve">), which will represent a conservative approach by the RAN, possibly resulting in inefficient use of resources. </w:t>
      </w:r>
    </w:p>
    <w:p w14:paraId="4A4E7EC9" w14:textId="77777777" w:rsidR="005010E6" w:rsidRPr="005010E6" w:rsidRDefault="005010E6" w:rsidP="005010E6">
      <w:pPr>
        <w:spacing w:before="0"/>
        <w:jc w:val="left"/>
        <w:rPr>
          <w:rFonts w:cs="Arial"/>
          <w:color w:val="222222"/>
          <w:szCs w:val="22"/>
        </w:rPr>
      </w:pPr>
    </w:p>
    <w:tbl>
      <w:tblPr>
        <w:tblStyle w:val="ListTable3-Accent1"/>
        <w:tblW w:w="9634" w:type="dxa"/>
        <w:tblInd w:w="0" w:type="dxa"/>
        <w:tblBorders>
          <w:insideH w:val="single" w:sz="4" w:space="0" w:color="4F81BD" w:themeColor="accent1"/>
          <w:insideV w:val="single" w:sz="4" w:space="0" w:color="4F81BD" w:themeColor="accent1"/>
        </w:tblBorders>
        <w:tblLook w:val="04A0" w:firstRow="1" w:lastRow="0" w:firstColumn="1" w:lastColumn="0" w:noHBand="0" w:noVBand="1"/>
      </w:tblPr>
      <w:tblGrid>
        <w:gridCol w:w="1129"/>
        <w:gridCol w:w="1276"/>
        <w:gridCol w:w="1276"/>
        <w:gridCol w:w="2126"/>
        <w:gridCol w:w="3827"/>
      </w:tblGrid>
      <w:tr w:rsidR="005010E6" w:rsidRPr="005010E6" w14:paraId="01ABB0DE" w14:textId="77777777" w:rsidTr="0099240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E002B"/>
            <w:hideMark/>
          </w:tcPr>
          <w:p w14:paraId="4062BEB6" w14:textId="77777777" w:rsidR="005010E6" w:rsidRPr="005010E6" w:rsidRDefault="005010E6" w:rsidP="009904C5">
            <w:pPr>
              <w:pStyle w:val="TableHeader"/>
              <w:rPr>
                <w:b/>
              </w:rPr>
            </w:pPr>
            <w:r w:rsidRPr="005010E6">
              <w:rPr>
                <w:b/>
              </w:rPr>
              <w:t>QCI</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E002B"/>
            <w:hideMark/>
          </w:tcPr>
          <w:p w14:paraId="273B0FDB" w14:textId="77777777" w:rsidR="005010E6" w:rsidRPr="005010E6" w:rsidRDefault="005010E6" w:rsidP="009904C5">
            <w:pPr>
              <w:pStyle w:val="TableHeader"/>
              <w:cnfStyle w:val="100000000000" w:firstRow="1" w:lastRow="0" w:firstColumn="0" w:lastColumn="0" w:oddVBand="0" w:evenVBand="0" w:oddHBand="0" w:evenHBand="0" w:firstRowFirstColumn="0" w:firstRowLastColumn="0" w:lastRowFirstColumn="0" w:lastRowLastColumn="0"/>
              <w:rPr>
                <w:b/>
              </w:rPr>
            </w:pPr>
            <w:r w:rsidRPr="005010E6">
              <w:rPr>
                <w:b/>
              </w:rPr>
              <w:t>Priority</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E002B"/>
            <w:hideMark/>
          </w:tcPr>
          <w:p w14:paraId="1FDBFFD4" w14:textId="77777777" w:rsidR="005010E6" w:rsidRPr="005010E6" w:rsidRDefault="005010E6" w:rsidP="009904C5">
            <w:pPr>
              <w:pStyle w:val="TableHeader"/>
              <w:cnfStyle w:val="100000000000" w:firstRow="1" w:lastRow="0" w:firstColumn="0" w:lastColumn="0" w:oddVBand="0" w:evenVBand="0" w:oddHBand="0" w:evenHBand="0" w:firstRowFirstColumn="0" w:firstRowLastColumn="0" w:lastRowFirstColumn="0" w:lastRowLastColumn="0"/>
              <w:rPr>
                <w:b/>
              </w:rPr>
            </w:pPr>
            <w:r w:rsidRPr="005010E6">
              <w:rPr>
                <w:b/>
              </w:rPr>
              <w:t>PDB</w:t>
            </w:r>
          </w:p>
        </w:tc>
        <w:tc>
          <w:tcPr>
            <w:tcW w:w="212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E002B"/>
            <w:hideMark/>
          </w:tcPr>
          <w:p w14:paraId="55F2357E" w14:textId="77777777" w:rsidR="005010E6" w:rsidRPr="005010E6" w:rsidRDefault="005010E6" w:rsidP="009904C5">
            <w:pPr>
              <w:pStyle w:val="TableHeader"/>
              <w:cnfStyle w:val="100000000000" w:firstRow="1" w:lastRow="0" w:firstColumn="0" w:lastColumn="0" w:oddVBand="0" w:evenVBand="0" w:oddHBand="0" w:evenHBand="0" w:firstRowFirstColumn="0" w:firstRowLastColumn="0" w:lastRowFirstColumn="0" w:lastRowLastColumn="0"/>
              <w:rPr>
                <w:b/>
              </w:rPr>
            </w:pPr>
            <w:r w:rsidRPr="005010E6">
              <w:rPr>
                <w:b/>
              </w:rPr>
              <w:t>PELR</w:t>
            </w:r>
          </w:p>
        </w:tc>
        <w:tc>
          <w:tcPr>
            <w:tcW w:w="382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E002B"/>
            <w:hideMark/>
          </w:tcPr>
          <w:p w14:paraId="47FAF592" w14:textId="77777777" w:rsidR="005010E6" w:rsidRPr="005010E6" w:rsidRDefault="005010E6" w:rsidP="009904C5">
            <w:pPr>
              <w:pStyle w:val="TableHeader"/>
              <w:cnfStyle w:val="100000000000" w:firstRow="1" w:lastRow="0" w:firstColumn="0" w:lastColumn="0" w:oddVBand="0" w:evenVBand="0" w:oddHBand="0" w:evenHBand="0" w:firstRowFirstColumn="0" w:firstRowLastColumn="0" w:lastRowFirstColumn="0" w:lastRowLastColumn="0"/>
              <w:rPr>
                <w:b/>
              </w:rPr>
            </w:pPr>
            <w:r w:rsidRPr="005010E6">
              <w:rPr>
                <w:b/>
              </w:rPr>
              <w:t>Notes</w:t>
            </w:r>
          </w:p>
        </w:tc>
      </w:tr>
      <w:tr w:rsidR="005010E6" w:rsidRPr="005010E6" w14:paraId="0DBE08C4" w14:textId="77777777" w:rsidTr="00992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4F81BD" w:themeColor="accent1"/>
              <w:right w:val="single" w:sz="4" w:space="0" w:color="4F81BD" w:themeColor="accent1"/>
            </w:tcBorders>
            <w:hideMark/>
          </w:tcPr>
          <w:p w14:paraId="32ACEB6C" w14:textId="77777777" w:rsidR="005010E6" w:rsidRPr="005010E6" w:rsidRDefault="005010E6" w:rsidP="009904C5">
            <w:pPr>
              <w:pStyle w:val="TableText"/>
            </w:pPr>
            <w:r w:rsidRPr="005010E6">
              <w:t>5</w:t>
            </w:r>
          </w:p>
        </w:tc>
        <w:tc>
          <w:tcPr>
            <w:tcW w:w="1276" w:type="dxa"/>
            <w:tcBorders>
              <w:left w:val="single" w:sz="4" w:space="0" w:color="4F81BD" w:themeColor="accent1"/>
              <w:right w:val="single" w:sz="4" w:space="0" w:color="4F81BD" w:themeColor="accent1"/>
            </w:tcBorders>
            <w:hideMark/>
          </w:tcPr>
          <w:p w14:paraId="2ED05F9C" w14:textId="77777777" w:rsidR="005010E6" w:rsidRPr="005010E6" w:rsidRDefault="005010E6" w:rsidP="009904C5">
            <w:pPr>
              <w:pStyle w:val="TableText"/>
              <w:cnfStyle w:val="000000100000" w:firstRow="0" w:lastRow="0" w:firstColumn="0" w:lastColumn="0" w:oddVBand="0" w:evenVBand="0" w:oddHBand="1" w:evenHBand="0" w:firstRowFirstColumn="0" w:firstRowLastColumn="0" w:lastRowFirstColumn="0" w:lastRowLastColumn="0"/>
            </w:pPr>
            <w:r w:rsidRPr="005010E6">
              <w:t>1</w:t>
            </w:r>
          </w:p>
        </w:tc>
        <w:tc>
          <w:tcPr>
            <w:tcW w:w="1276" w:type="dxa"/>
            <w:tcBorders>
              <w:left w:val="single" w:sz="4" w:space="0" w:color="4F81BD" w:themeColor="accent1"/>
              <w:right w:val="single" w:sz="4" w:space="0" w:color="4F81BD" w:themeColor="accent1"/>
            </w:tcBorders>
            <w:hideMark/>
          </w:tcPr>
          <w:p w14:paraId="0AF0B832" w14:textId="77777777" w:rsidR="005010E6" w:rsidRPr="005010E6" w:rsidRDefault="005010E6" w:rsidP="009904C5">
            <w:pPr>
              <w:pStyle w:val="TableText"/>
              <w:cnfStyle w:val="000000100000" w:firstRow="0" w:lastRow="0" w:firstColumn="0" w:lastColumn="0" w:oddVBand="0" w:evenVBand="0" w:oddHBand="1" w:evenHBand="0" w:firstRowFirstColumn="0" w:firstRowLastColumn="0" w:lastRowFirstColumn="0" w:lastRowLastColumn="0"/>
            </w:pPr>
            <w:r w:rsidRPr="005010E6">
              <w:t>100 ms</w:t>
            </w:r>
          </w:p>
        </w:tc>
        <w:tc>
          <w:tcPr>
            <w:tcW w:w="2126" w:type="dxa"/>
            <w:tcBorders>
              <w:left w:val="single" w:sz="4" w:space="0" w:color="4F81BD" w:themeColor="accent1"/>
              <w:right w:val="single" w:sz="4" w:space="0" w:color="4F81BD" w:themeColor="accent1"/>
            </w:tcBorders>
            <w:hideMark/>
          </w:tcPr>
          <w:p w14:paraId="4FD70571" w14:textId="77777777" w:rsidR="005010E6" w:rsidRPr="005010E6" w:rsidRDefault="005010E6" w:rsidP="009904C5">
            <w:pPr>
              <w:pStyle w:val="TableText"/>
              <w:cnfStyle w:val="000000100000" w:firstRow="0" w:lastRow="0" w:firstColumn="0" w:lastColumn="0" w:oddVBand="0" w:evenVBand="0" w:oddHBand="1" w:evenHBand="0" w:firstRowFirstColumn="0" w:firstRowLastColumn="0" w:lastRowFirstColumn="0" w:lastRowLastColumn="0"/>
            </w:pPr>
            <w:r w:rsidRPr="005010E6">
              <w:t>10</w:t>
            </w:r>
            <w:r w:rsidRPr="005010E6">
              <w:rPr>
                <w:vertAlign w:val="superscript"/>
              </w:rPr>
              <w:t>-6</w:t>
            </w:r>
          </w:p>
        </w:tc>
        <w:tc>
          <w:tcPr>
            <w:tcW w:w="3827" w:type="dxa"/>
            <w:tcBorders>
              <w:left w:val="single" w:sz="4" w:space="0" w:color="4F81BD" w:themeColor="accent1"/>
              <w:right w:val="single" w:sz="4" w:space="0" w:color="4F81BD" w:themeColor="accent1"/>
            </w:tcBorders>
          </w:tcPr>
          <w:p w14:paraId="06F8B17F" w14:textId="77777777" w:rsidR="005010E6" w:rsidRPr="005010E6" w:rsidRDefault="005010E6" w:rsidP="009904C5">
            <w:pPr>
              <w:pStyle w:val="TableText"/>
              <w:cnfStyle w:val="000000100000" w:firstRow="0" w:lastRow="0" w:firstColumn="0" w:lastColumn="0" w:oddVBand="0" w:evenVBand="0" w:oddHBand="1" w:evenHBand="0" w:firstRowFirstColumn="0" w:firstRowLastColumn="0" w:lastRowFirstColumn="0" w:lastRowLastColumn="0"/>
            </w:pPr>
          </w:p>
        </w:tc>
      </w:tr>
      <w:tr w:rsidR="005010E6" w:rsidRPr="005010E6" w14:paraId="761BEFE2" w14:textId="77777777" w:rsidTr="00992403">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E630073" w14:textId="77777777" w:rsidR="005010E6" w:rsidRPr="005010E6" w:rsidRDefault="005010E6" w:rsidP="009904C5">
            <w:pPr>
              <w:pStyle w:val="TableText"/>
            </w:pPr>
            <w:r w:rsidRPr="005010E6">
              <w:t>69</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7150CED" w14:textId="77777777" w:rsidR="005010E6" w:rsidRPr="005010E6" w:rsidRDefault="005010E6" w:rsidP="009904C5">
            <w:pPr>
              <w:pStyle w:val="TableText"/>
              <w:cnfStyle w:val="000000000000" w:firstRow="0" w:lastRow="0" w:firstColumn="0" w:lastColumn="0" w:oddVBand="0" w:evenVBand="0" w:oddHBand="0" w:evenHBand="0" w:firstRowFirstColumn="0" w:firstRowLastColumn="0" w:lastRowFirstColumn="0" w:lastRowLastColumn="0"/>
            </w:pPr>
            <w:r w:rsidRPr="005010E6">
              <w:t>0.5</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D9DAF13" w14:textId="77777777" w:rsidR="005010E6" w:rsidRPr="005010E6" w:rsidRDefault="005010E6" w:rsidP="009904C5">
            <w:pPr>
              <w:pStyle w:val="TableText"/>
              <w:cnfStyle w:val="000000000000" w:firstRow="0" w:lastRow="0" w:firstColumn="0" w:lastColumn="0" w:oddVBand="0" w:evenVBand="0" w:oddHBand="0" w:evenHBand="0" w:firstRowFirstColumn="0" w:firstRowLastColumn="0" w:lastRowFirstColumn="0" w:lastRowLastColumn="0"/>
            </w:pPr>
            <w:r w:rsidRPr="005010E6">
              <w:t>60 ms</w:t>
            </w:r>
          </w:p>
        </w:tc>
        <w:tc>
          <w:tcPr>
            <w:tcW w:w="212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552309C" w14:textId="77777777" w:rsidR="005010E6" w:rsidRPr="005010E6" w:rsidRDefault="005010E6" w:rsidP="009904C5">
            <w:pPr>
              <w:pStyle w:val="TableText"/>
              <w:cnfStyle w:val="000000000000" w:firstRow="0" w:lastRow="0" w:firstColumn="0" w:lastColumn="0" w:oddVBand="0" w:evenVBand="0" w:oddHBand="0" w:evenHBand="0" w:firstRowFirstColumn="0" w:firstRowLastColumn="0" w:lastRowFirstColumn="0" w:lastRowLastColumn="0"/>
            </w:pPr>
            <w:r w:rsidRPr="005010E6">
              <w:t>10</w:t>
            </w:r>
            <w:r w:rsidRPr="005010E6">
              <w:rPr>
                <w:vertAlign w:val="superscript"/>
              </w:rPr>
              <w:t>-6</w:t>
            </w:r>
          </w:p>
        </w:tc>
        <w:tc>
          <w:tcPr>
            <w:tcW w:w="382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D1FC02A" w14:textId="77777777" w:rsidR="005010E6" w:rsidRPr="005010E6" w:rsidRDefault="005010E6" w:rsidP="009904C5">
            <w:pPr>
              <w:pStyle w:val="TableText"/>
              <w:cnfStyle w:val="000000000000" w:firstRow="0" w:lastRow="0" w:firstColumn="0" w:lastColumn="0" w:oddVBand="0" w:evenVBand="0" w:oddHBand="0" w:evenHBand="0" w:firstRowFirstColumn="0" w:firstRowLastColumn="0" w:lastRowFirstColumn="0" w:lastRowLastColumn="0"/>
            </w:pPr>
            <w:r w:rsidRPr="005010E6">
              <w:t>Delay budget too much lower than the requirements</w:t>
            </w:r>
          </w:p>
        </w:tc>
      </w:tr>
      <w:tr w:rsidR="005010E6" w:rsidRPr="005010E6" w14:paraId="5B60E834" w14:textId="77777777" w:rsidTr="00992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4F81BD" w:themeColor="accent1"/>
              <w:right w:val="single" w:sz="4" w:space="0" w:color="4F81BD" w:themeColor="accent1"/>
            </w:tcBorders>
            <w:hideMark/>
          </w:tcPr>
          <w:p w14:paraId="28CEAF35" w14:textId="77777777" w:rsidR="005010E6" w:rsidRPr="005010E6" w:rsidRDefault="005010E6" w:rsidP="009904C5">
            <w:pPr>
              <w:pStyle w:val="TableText"/>
            </w:pPr>
            <w:r w:rsidRPr="005010E6">
              <w:t>70</w:t>
            </w:r>
          </w:p>
        </w:tc>
        <w:tc>
          <w:tcPr>
            <w:tcW w:w="1276" w:type="dxa"/>
            <w:tcBorders>
              <w:left w:val="single" w:sz="4" w:space="0" w:color="4F81BD" w:themeColor="accent1"/>
              <w:right w:val="single" w:sz="4" w:space="0" w:color="4F81BD" w:themeColor="accent1"/>
            </w:tcBorders>
            <w:hideMark/>
          </w:tcPr>
          <w:p w14:paraId="1C2452B5" w14:textId="77777777" w:rsidR="005010E6" w:rsidRPr="005010E6" w:rsidRDefault="005010E6" w:rsidP="009904C5">
            <w:pPr>
              <w:pStyle w:val="TableText"/>
              <w:cnfStyle w:val="000000100000" w:firstRow="0" w:lastRow="0" w:firstColumn="0" w:lastColumn="0" w:oddVBand="0" w:evenVBand="0" w:oddHBand="1" w:evenHBand="0" w:firstRowFirstColumn="0" w:firstRowLastColumn="0" w:lastRowFirstColumn="0" w:lastRowLastColumn="0"/>
            </w:pPr>
            <w:r w:rsidRPr="005010E6">
              <w:t>5.5</w:t>
            </w:r>
          </w:p>
        </w:tc>
        <w:tc>
          <w:tcPr>
            <w:tcW w:w="1276" w:type="dxa"/>
            <w:tcBorders>
              <w:left w:val="single" w:sz="4" w:space="0" w:color="4F81BD" w:themeColor="accent1"/>
              <w:right w:val="single" w:sz="4" w:space="0" w:color="4F81BD" w:themeColor="accent1"/>
            </w:tcBorders>
            <w:hideMark/>
          </w:tcPr>
          <w:p w14:paraId="3885A40D" w14:textId="77777777" w:rsidR="005010E6" w:rsidRPr="005010E6" w:rsidRDefault="005010E6" w:rsidP="009904C5">
            <w:pPr>
              <w:pStyle w:val="TableText"/>
              <w:cnfStyle w:val="000000100000" w:firstRow="0" w:lastRow="0" w:firstColumn="0" w:lastColumn="0" w:oddVBand="0" w:evenVBand="0" w:oddHBand="1" w:evenHBand="0" w:firstRowFirstColumn="0" w:firstRowLastColumn="0" w:lastRowFirstColumn="0" w:lastRowLastColumn="0"/>
            </w:pPr>
            <w:r w:rsidRPr="005010E6">
              <w:t>200 ms</w:t>
            </w:r>
          </w:p>
        </w:tc>
        <w:tc>
          <w:tcPr>
            <w:tcW w:w="2126" w:type="dxa"/>
            <w:tcBorders>
              <w:left w:val="single" w:sz="4" w:space="0" w:color="4F81BD" w:themeColor="accent1"/>
              <w:right w:val="single" w:sz="4" w:space="0" w:color="4F81BD" w:themeColor="accent1"/>
            </w:tcBorders>
            <w:hideMark/>
          </w:tcPr>
          <w:p w14:paraId="79F34655" w14:textId="77777777" w:rsidR="005010E6" w:rsidRPr="005010E6" w:rsidRDefault="005010E6" w:rsidP="009904C5">
            <w:pPr>
              <w:pStyle w:val="TableText"/>
              <w:cnfStyle w:val="000000100000" w:firstRow="0" w:lastRow="0" w:firstColumn="0" w:lastColumn="0" w:oddVBand="0" w:evenVBand="0" w:oddHBand="1" w:evenHBand="0" w:firstRowFirstColumn="0" w:firstRowLastColumn="0" w:lastRowFirstColumn="0" w:lastRowLastColumn="0"/>
            </w:pPr>
            <w:r w:rsidRPr="005010E6">
              <w:t>10</w:t>
            </w:r>
            <w:r w:rsidRPr="005010E6">
              <w:rPr>
                <w:vertAlign w:val="superscript"/>
              </w:rPr>
              <w:t>-6</w:t>
            </w:r>
          </w:p>
        </w:tc>
        <w:tc>
          <w:tcPr>
            <w:tcW w:w="3827" w:type="dxa"/>
            <w:tcBorders>
              <w:left w:val="single" w:sz="4" w:space="0" w:color="4F81BD" w:themeColor="accent1"/>
              <w:right w:val="single" w:sz="4" w:space="0" w:color="4F81BD" w:themeColor="accent1"/>
            </w:tcBorders>
          </w:tcPr>
          <w:p w14:paraId="04DE3341" w14:textId="77777777" w:rsidR="005010E6" w:rsidRPr="005010E6" w:rsidRDefault="005010E6" w:rsidP="009904C5">
            <w:pPr>
              <w:pStyle w:val="TableText"/>
              <w:cnfStyle w:val="000000100000" w:firstRow="0" w:lastRow="0" w:firstColumn="0" w:lastColumn="0" w:oddVBand="0" w:evenVBand="0" w:oddHBand="1" w:evenHBand="0" w:firstRowFirstColumn="0" w:firstRowLastColumn="0" w:lastRowFirstColumn="0" w:lastRowLastColumn="0"/>
            </w:pPr>
          </w:p>
        </w:tc>
      </w:tr>
      <w:tr w:rsidR="005010E6" w:rsidRPr="005010E6" w14:paraId="2CA1D1E6" w14:textId="77777777" w:rsidTr="00992403">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FB8F772" w14:textId="77777777" w:rsidR="005010E6" w:rsidRPr="005010E6" w:rsidRDefault="005010E6" w:rsidP="009904C5">
            <w:pPr>
              <w:pStyle w:val="TableText"/>
            </w:pPr>
            <w:r w:rsidRPr="005010E6">
              <w:t>71</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5F9A11C" w14:textId="77777777" w:rsidR="005010E6" w:rsidRPr="005010E6" w:rsidRDefault="005010E6" w:rsidP="009904C5">
            <w:pPr>
              <w:pStyle w:val="TableText"/>
              <w:cnfStyle w:val="000000000000" w:firstRow="0" w:lastRow="0" w:firstColumn="0" w:lastColumn="0" w:oddVBand="0" w:evenVBand="0" w:oddHBand="0" w:evenHBand="0" w:firstRowFirstColumn="0" w:firstRowLastColumn="0" w:lastRowFirstColumn="0" w:lastRowLastColumn="0"/>
            </w:pPr>
            <w:r w:rsidRPr="005010E6">
              <w:t>5.6</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4A6A110" w14:textId="77777777" w:rsidR="005010E6" w:rsidRPr="005010E6" w:rsidRDefault="005010E6" w:rsidP="009904C5">
            <w:pPr>
              <w:pStyle w:val="TableText"/>
              <w:cnfStyle w:val="000000000000" w:firstRow="0" w:lastRow="0" w:firstColumn="0" w:lastColumn="0" w:oddVBand="0" w:evenVBand="0" w:oddHBand="0" w:evenHBand="0" w:firstRowFirstColumn="0" w:firstRowLastColumn="0" w:lastRowFirstColumn="0" w:lastRowLastColumn="0"/>
            </w:pPr>
            <w:r w:rsidRPr="005010E6">
              <w:t>150 ms</w:t>
            </w:r>
          </w:p>
        </w:tc>
        <w:tc>
          <w:tcPr>
            <w:tcW w:w="212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77DC03F" w14:textId="77777777" w:rsidR="005010E6" w:rsidRPr="005010E6" w:rsidRDefault="005010E6" w:rsidP="009904C5">
            <w:pPr>
              <w:pStyle w:val="TableText"/>
              <w:cnfStyle w:val="000000000000" w:firstRow="0" w:lastRow="0" w:firstColumn="0" w:lastColumn="0" w:oddVBand="0" w:evenVBand="0" w:oddHBand="0" w:evenHBand="0" w:firstRowFirstColumn="0" w:firstRowLastColumn="0" w:lastRowFirstColumn="0" w:lastRowLastColumn="0"/>
            </w:pPr>
            <w:r w:rsidRPr="005010E6">
              <w:t>10</w:t>
            </w:r>
            <w:r w:rsidRPr="005010E6">
              <w:rPr>
                <w:vertAlign w:val="superscript"/>
              </w:rPr>
              <w:t>-6</w:t>
            </w:r>
          </w:p>
        </w:tc>
        <w:tc>
          <w:tcPr>
            <w:tcW w:w="382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E451E22" w14:textId="77777777" w:rsidR="005010E6" w:rsidRPr="005010E6" w:rsidRDefault="005010E6" w:rsidP="009904C5">
            <w:pPr>
              <w:pStyle w:val="TableText"/>
              <w:cnfStyle w:val="000000000000" w:firstRow="0" w:lastRow="0" w:firstColumn="0" w:lastColumn="0" w:oddVBand="0" w:evenVBand="0" w:oddHBand="0" w:evenHBand="0" w:firstRowFirstColumn="0" w:firstRowLastColumn="0" w:lastRowFirstColumn="0" w:lastRowLastColumn="0"/>
            </w:pPr>
          </w:p>
        </w:tc>
      </w:tr>
    </w:tbl>
    <w:p w14:paraId="56FE2C56" w14:textId="77777777" w:rsidR="005010E6" w:rsidRPr="005010E6" w:rsidRDefault="005010E6" w:rsidP="009904C5">
      <w:pPr>
        <w:pStyle w:val="TableCaption"/>
      </w:pPr>
      <w:r w:rsidRPr="005010E6">
        <w:t>: List of standard QCIs fulfilling the Critical Communications Performance requirements</w:t>
      </w:r>
    </w:p>
    <w:p w14:paraId="6FF7B987" w14:textId="77777777" w:rsidR="005010E6" w:rsidRPr="005010E6" w:rsidRDefault="005010E6" w:rsidP="005010E6">
      <w:pPr>
        <w:spacing w:before="0"/>
        <w:jc w:val="left"/>
        <w:rPr>
          <w:rFonts w:cs="Arial"/>
          <w:color w:val="222222"/>
          <w:szCs w:val="22"/>
        </w:rPr>
      </w:pPr>
    </w:p>
    <w:p w14:paraId="0D956B87" w14:textId="77777777" w:rsidR="005010E6" w:rsidRPr="005010E6" w:rsidRDefault="005010E6" w:rsidP="009904C5">
      <w:pPr>
        <w:pStyle w:val="NormalParagraph"/>
      </w:pPr>
      <w:r w:rsidRPr="005010E6">
        <w:t xml:space="preserve">This document has identified different default QCIs whose operating settings fulfil the criteria established for UAV applications. As all of them are, in principle, able to cope </w:t>
      </w:r>
      <w:r w:rsidRPr="005010E6">
        <w:lastRenderedPageBreak/>
        <w:t>with the requirements, no recommendation for a specific QCI is given. The choice of any of the fulfilling QCIs can be left at implementation’s discretion.</w:t>
      </w:r>
    </w:p>
    <w:p w14:paraId="384ADAB5" w14:textId="77777777" w:rsidR="005010E6" w:rsidRPr="005010E6" w:rsidRDefault="005010E6" w:rsidP="009904C5">
      <w:pPr>
        <w:pStyle w:val="NormalParagraph"/>
      </w:pPr>
    </w:p>
    <w:p w14:paraId="2AB5223B" w14:textId="77777777" w:rsidR="005010E6" w:rsidRPr="005010E6" w:rsidRDefault="005010E6" w:rsidP="009904C5">
      <w:pPr>
        <w:pStyle w:val="NormalParagraph"/>
      </w:pPr>
      <w:r w:rsidRPr="005010E6">
        <w:t>In most cases, the QCIs that fulfil the requirements present a much lower delay budget than the expected by UAV applications. Choosing one of such QCIs may result in a highly conservative approach that may trigger excessive robustness for the RAN, leading to unnecessary consumption of physical resources.</w:t>
      </w:r>
    </w:p>
    <w:p w14:paraId="01EEE80F" w14:textId="77777777" w:rsidR="005010E6" w:rsidRPr="005010E6" w:rsidRDefault="005010E6" w:rsidP="005010E6">
      <w:pPr>
        <w:spacing w:before="0" w:after="200" w:line="276" w:lineRule="auto"/>
        <w:jc w:val="left"/>
        <w:rPr>
          <w:sz w:val="20"/>
          <w:szCs w:val="22"/>
          <w:lang w:eastAsia="en-GB" w:bidi="ar-SA"/>
        </w:rPr>
      </w:pPr>
    </w:p>
    <w:p w14:paraId="45494AE2" w14:textId="77777777" w:rsidR="005010E6" w:rsidRPr="005010E6" w:rsidRDefault="005010E6" w:rsidP="009904C5">
      <w:pPr>
        <w:pStyle w:val="NormalParagraph"/>
        <w:rPr>
          <w:lang w:eastAsia="en-US"/>
        </w:rPr>
      </w:pPr>
      <w:r w:rsidRPr="005010E6">
        <w:rPr>
          <w:lang w:eastAsia="en-US"/>
        </w:rPr>
        <w:t xml:space="preserve">The </w:t>
      </w:r>
      <w:r w:rsidRPr="005010E6">
        <w:t>standardized characteristics associated with standardized QCI values</w:t>
      </w:r>
      <w:r w:rsidRPr="005010E6">
        <w:rPr>
          <w:lang w:eastAsia="en-US"/>
        </w:rPr>
        <w:t xml:space="preserve"> are specified in clause 6.1.7.2 in TS 23.203 [1].</w:t>
      </w:r>
    </w:p>
    <w:p w14:paraId="27CAAC3A" w14:textId="77777777" w:rsidR="005010E6" w:rsidRPr="005010E6" w:rsidRDefault="005010E6" w:rsidP="009904C5">
      <w:pPr>
        <w:pStyle w:val="NormalParagraph"/>
        <w:rPr>
          <w:lang w:eastAsia="en-US"/>
        </w:rPr>
      </w:pPr>
    </w:p>
    <w:p w14:paraId="253DFBAC" w14:textId="77777777" w:rsidR="005010E6" w:rsidRPr="005010E6" w:rsidRDefault="005010E6" w:rsidP="009904C5">
      <w:pPr>
        <w:pStyle w:val="NormalParagraph"/>
        <w:rPr>
          <w:lang w:eastAsia="en-US"/>
        </w:rPr>
      </w:pPr>
      <w:r w:rsidRPr="005010E6">
        <w:t>The mapping of these to radio parameters is described in the next sections.</w:t>
      </w:r>
    </w:p>
    <w:p w14:paraId="55ECBDB7" w14:textId="77777777" w:rsidR="005010E6" w:rsidRPr="005010E6" w:rsidRDefault="005010E6" w:rsidP="008B348A">
      <w:pPr>
        <w:pStyle w:val="Heading1"/>
      </w:pPr>
      <w:bookmarkStart w:id="40" w:name="_Toc84920404"/>
      <w:r w:rsidRPr="005010E6">
        <w:t>Common Functionalities</w:t>
      </w:r>
      <w:bookmarkEnd w:id="40"/>
    </w:p>
    <w:p w14:paraId="7636F336" w14:textId="77777777" w:rsidR="005010E6" w:rsidRPr="005010E6" w:rsidRDefault="005010E6" w:rsidP="008B348A">
      <w:pPr>
        <w:pStyle w:val="Heading2"/>
      </w:pPr>
      <w:bookmarkStart w:id="41" w:name="_Toc84920405"/>
      <w:r w:rsidRPr="005010E6">
        <w:t>IP Version</w:t>
      </w:r>
      <w:bookmarkEnd w:id="41"/>
    </w:p>
    <w:p w14:paraId="351D67BD" w14:textId="77777777" w:rsidR="005010E6" w:rsidRPr="005010E6" w:rsidRDefault="005010E6" w:rsidP="009904C5">
      <w:pPr>
        <w:pStyle w:val="NormalParagraph"/>
      </w:pPr>
      <w:r w:rsidRPr="005010E6">
        <w:t>The UE and the network must support both IPv4 and IPv6 for all protocols that are used for the Aerial application. At PS attach, the UE must request the PDN type: IPv4v6, as specified in section 5.3.1.1 in 3GPP TS 23.401 [5]. If both IPv4 and IPv6 addresses are assigned for the UE, the use of the IPv6 address type must be preferred.</w:t>
      </w:r>
    </w:p>
    <w:p w14:paraId="442180B9" w14:textId="77777777" w:rsidR="005010E6" w:rsidRPr="005010E6" w:rsidRDefault="005010E6" w:rsidP="005010E6">
      <w:pPr>
        <w:spacing w:before="0"/>
        <w:jc w:val="left"/>
        <w:rPr>
          <w:rFonts w:cs="Arial"/>
          <w:sz w:val="20"/>
        </w:rPr>
      </w:pPr>
    </w:p>
    <w:p w14:paraId="5454027C" w14:textId="77777777" w:rsidR="005010E6" w:rsidRPr="005010E6" w:rsidRDefault="005010E6" w:rsidP="009904C5">
      <w:pPr>
        <w:pStyle w:val="NOTE"/>
        <w:tabs>
          <w:tab w:val="clear" w:pos="1560"/>
        </w:tabs>
        <w:ind w:left="0" w:firstLine="0"/>
      </w:pPr>
      <w:r w:rsidRPr="005010E6">
        <w:lastRenderedPageBreak/>
        <w:t>Note:</w:t>
      </w:r>
      <w:r w:rsidRPr="005010E6">
        <w:tab/>
        <w:t>There are certain situations where interworking between IP versions is required. These include, for instance, roaming and interconnect between networks using different IP versions. In those cases, the network needs to provide the interworking in a transparent manner to the UE.</w:t>
      </w:r>
    </w:p>
    <w:p w14:paraId="35F0419D" w14:textId="77777777" w:rsidR="005010E6" w:rsidRPr="005010E6" w:rsidRDefault="005010E6" w:rsidP="005010E6">
      <w:pPr>
        <w:spacing w:before="0" w:after="200" w:line="276" w:lineRule="auto"/>
        <w:ind w:left="624"/>
        <w:jc w:val="left"/>
        <w:rPr>
          <w:szCs w:val="22"/>
          <w:lang w:eastAsia="en-US"/>
        </w:rPr>
      </w:pPr>
    </w:p>
    <w:p w14:paraId="5D11F375" w14:textId="77777777" w:rsidR="005010E6" w:rsidRPr="005010E6" w:rsidRDefault="005010E6" w:rsidP="008B348A">
      <w:pPr>
        <w:pStyle w:val="Heading2"/>
      </w:pPr>
      <w:bookmarkStart w:id="42" w:name="_Toc84920406"/>
      <w:r w:rsidRPr="005010E6">
        <w:t>Roaming</w:t>
      </w:r>
      <w:bookmarkEnd w:id="42"/>
    </w:p>
    <w:p w14:paraId="14B5BE07" w14:textId="77777777" w:rsidR="005010E6" w:rsidRPr="005010E6" w:rsidRDefault="005010E6" w:rsidP="009904C5">
      <w:pPr>
        <w:pStyle w:val="NormalParagraph"/>
      </w:pPr>
      <w:r w:rsidRPr="005010E6">
        <w:t>Further work is needed in GSMA on the roaming model(s) that would be needed to support LTE Aerial Roaming.</w:t>
      </w:r>
    </w:p>
    <w:p w14:paraId="1B47C2F3" w14:textId="77777777" w:rsidR="005010E6" w:rsidRPr="005010E6" w:rsidRDefault="005010E6" w:rsidP="005010E6">
      <w:pPr>
        <w:spacing w:before="0"/>
        <w:jc w:val="left"/>
        <w:rPr>
          <w:szCs w:val="22"/>
          <w:lang w:eastAsia="en-US"/>
        </w:rPr>
      </w:pPr>
      <w:r w:rsidRPr="005010E6">
        <w:rPr>
          <w:szCs w:val="22"/>
          <w:lang w:eastAsia="en-US"/>
        </w:rPr>
        <w:br w:type="page"/>
      </w:r>
    </w:p>
    <w:p w14:paraId="2B0EA4CB" w14:textId="77777777" w:rsidR="005010E6" w:rsidRPr="005010E6" w:rsidRDefault="005010E6" w:rsidP="005010E6">
      <w:pPr>
        <w:spacing w:before="0" w:after="200" w:line="276" w:lineRule="auto"/>
        <w:jc w:val="left"/>
        <w:rPr>
          <w:szCs w:val="22"/>
          <w:lang w:eastAsia="en-US"/>
        </w:rPr>
      </w:pPr>
    </w:p>
    <w:p w14:paraId="6BD4C248" w14:textId="77777777" w:rsidR="005010E6" w:rsidRPr="005010E6" w:rsidRDefault="005010E6" w:rsidP="008B348A">
      <w:pPr>
        <w:pStyle w:val="Annex"/>
      </w:pPr>
      <w:bookmarkStart w:id="43" w:name="_Toc84920407"/>
      <w:r w:rsidRPr="005010E6">
        <w:t>Informative</w:t>
      </w:r>
      <w:bookmarkEnd w:id="43"/>
    </w:p>
    <w:p w14:paraId="5C2E2962" w14:textId="77777777" w:rsidR="005010E6" w:rsidRPr="005010E6" w:rsidRDefault="005010E6" w:rsidP="008B348A">
      <w:pPr>
        <w:pStyle w:val="ANNEX-heading1"/>
      </w:pPr>
      <w:bookmarkStart w:id="44" w:name="_Toc84920408"/>
      <w:r w:rsidRPr="005010E6">
        <w:t>Waypoint Reporting</w:t>
      </w:r>
      <w:bookmarkEnd w:id="44"/>
    </w:p>
    <w:p w14:paraId="71F67DB9" w14:textId="77777777" w:rsidR="005010E6" w:rsidRPr="005010E6" w:rsidRDefault="005010E6" w:rsidP="009904C5">
      <w:pPr>
        <w:pStyle w:val="NormalParagraph"/>
      </w:pPr>
      <w:r w:rsidRPr="005010E6">
        <w:t>In LTE</w:t>
      </w:r>
      <w:r w:rsidRPr="005010E6">
        <w:rPr>
          <w:lang w:eastAsia="en-US"/>
        </w:rPr>
        <w:t>, there is a feature that allows the eNB to request the UAV information about location and planned flight route. The n</w:t>
      </w:r>
      <w:r w:rsidRPr="005010E6">
        <w:t xml:space="preserve">etwork can send a </w:t>
      </w:r>
      <w:r w:rsidRPr="005010E6">
        <w:rPr>
          <w:b/>
          <w:bCs/>
          <w:i/>
          <w:iCs/>
        </w:rPr>
        <w:t>UEInformationRequest</w:t>
      </w:r>
      <w:r w:rsidRPr="005010E6">
        <w:t xml:space="preserve"> message including parameter </w:t>
      </w:r>
      <w:r w:rsidRPr="005010E6">
        <w:rPr>
          <w:b/>
          <w:bCs/>
          <w:i/>
          <w:iCs/>
        </w:rPr>
        <w:t>flightPathInformationReq</w:t>
      </w:r>
      <w:r w:rsidRPr="005010E6">
        <w:t xml:space="preserve"> and the UE should reply with a flight path information included in </w:t>
      </w:r>
      <w:r w:rsidRPr="005010E6">
        <w:rPr>
          <w:b/>
          <w:bCs/>
          <w:i/>
          <w:iCs/>
        </w:rPr>
        <w:t>UEInformationResponse</w:t>
      </w:r>
      <w:r w:rsidRPr="005010E6">
        <w:t xml:space="preserve"> message consisting of up to 20 waypoints. Each waypoint is composed of a 3D location information, optionally combined with a time stamp to provide the expected time of arrival of the UE at that location with a maximum of one second granularity. </w:t>
      </w:r>
    </w:p>
    <w:p w14:paraId="18421C58" w14:textId="77777777" w:rsidR="005010E6" w:rsidRPr="005010E6" w:rsidRDefault="005010E6" w:rsidP="009904C5">
      <w:pPr>
        <w:pStyle w:val="NormalParagraph"/>
      </w:pPr>
      <w:r w:rsidRPr="005010E6">
        <w:t xml:space="preserve">This information can be used to provide early resource reservation in cells suitable for a handover and by doing so, ensure a higher QoS for instance, and optimization of other radio related parameters. However, the reporting is to a large extent left for UE implementation. There is no specification in the standards for the distance between waypoints nor how accurate the waypoints must be from the actual flight path.  </w:t>
      </w:r>
    </w:p>
    <w:p w14:paraId="3B461271" w14:textId="77777777" w:rsidR="005010E6" w:rsidRPr="005010E6" w:rsidRDefault="005010E6" w:rsidP="009904C5">
      <w:pPr>
        <w:pStyle w:val="NormalParagraph"/>
      </w:pPr>
      <w:r w:rsidRPr="005010E6">
        <w:t>The waypoint reporting is left as an optional feature for UAV and eNB implementations.</w:t>
      </w:r>
    </w:p>
    <w:p w14:paraId="0A3E54EB" w14:textId="77777777" w:rsidR="005010E6" w:rsidRPr="005010E6" w:rsidRDefault="005010E6" w:rsidP="005010E6">
      <w:pPr>
        <w:spacing w:before="0" w:after="200" w:line="276" w:lineRule="auto"/>
        <w:jc w:val="left"/>
        <w:rPr>
          <w:szCs w:val="22"/>
          <w:lang w:eastAsia="en-US"/>
        </w:rPr>
      </w:pPr>
    </w:p>
    <w:p w14:paraId="144C6303" w14:textId="77777777" w:rsidR="005010E6" w:rsidRPr="005010E6" w:rsidRDefault="005010E6" w:rsidP="005010E6">
      <w:pPr>
        <w:spacing w:before="0" w:after="200" w:line="276" w:lineRule="auto"/>
        <w:jc w:val="left"/>
        <w:rPr>
          <w:szCs w:val="22"/>
          <w:lang w:val="en-US" w:eastAsia="en-GB" w:bidi="ar-SA"/>
        </w:rPr>
        <w:sectPr w:rsidR="005010E6" w:rsidRPr="005010E6" w:rsidSect="00373FBC">
          <w:headerReference w:type="default" r:id="rId17"/>
          <w:footerReference w:type="default" r:id="rId18"/>
          <w:pgSz w:w="11906" w:h="16838" w:code="9"/>
          <w:pgMar w:top="1440" w:right="1440" w:bottom="1440" w:left="1440" w:header="709" w:footer="709" w:gutter="0"/>
          <w:pgNumType w:start="2"/>
          <w:cols w:space="720"/>
          <w:docGrid w:linePitch="360"/>
        </w:sectPr>
      </w:pPr>
    </w:p>
    <w:p w14:paraId="517F20F0" w14:textId="77777777" w:rsidR="005010E6" w:rsidRPr="005010E6" w:rsidRDefault="005010E6" w:rsidP="008B348A">
      <w:pPr>
        <w:pStyle w:val="Annex"/>
      </w:pPr>
      <w:bookmarkStart w:id="45" w:name="_Toc84920409"/>
      <w:r w:rsidRPr="005010E6">
        <w:lastRenderedPageBreak/>
        <w:t>Document Management</w:t>
      </w:r>
      <w:bookmarkEnd w:id="45"/>
    </w:p>
    <w:p w14:paraId="151F6F88" w14:textId="77777777" w:rsidR="005010E6" w:rsidRPr="005010E6" w:rsidRDefault="005010E6" w:rsidP="008B348A">
      <w:pPr>
        <w:pStyle w:val="ANNEX-heading1"/>
      </w:pPr>
      <w:bookmarkStart w:id="46" w:name="_Toc84920410"/>
      <w:r w:rsidRPr="005010E6">
        <w:t>Document History</w:t>
      </w:r>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244"/>
        <w:gridCol w:w="3219"/>
        <w:gridCol w:w="1894"/>
        <w:gridCol w:w="1588"/>
      </w:tblGrid>
      <w:tr w:rsidR="005010E6" w:rsidRPr="005010E6" w14:paraId="685178EE" w14:textId="77777777" w:rsidTr="00992403">
        <w:tc>
          <w:tcPr>
            <w:tcW w:w="1071" w:type="dxa"/>
            <w:shd w:val="clear" w:color="auto" w:fill="C00000"/>
          </w:tcPr>
          <w:p w14:paraId="72066DCC" w14:textId="77777777" w:rsidR="005010E6" w:rsidRPr="005010E6" w:rsidRDefault="005010E6" w:rsidP="009904C5">
            <w:pPr>
              <w:pStyle w:val="TableHeader"/>
            </w:pPr>
            <w:r w:rsidRPr="005010E6">
              <w:t>Version</w:t>
            </w:r>
          </w:p>
        </w:tc>
        <w:tc>
          <w:tcPr>
            <w:tcW w:w="1244" w:type="dxa"/>
            <w:shd w:val="clear" w:color="auto" w:fill="C00000"/>
          </w:tcPr>
          <w:p w14:paraId="7BAF308E" w14:textId="77777777" w:rsidR="005010E6" w:rsidRPr="005010E6" w:rsidRDefault="005010E6" w:rsidP="009904C5">
            <w:pPr>
              <w:pStyle w:val="TableHeader"/>
            </w:pPr>
            <w:r w:rsidRPr="005010E6">
              <w:t>Date</w:t>
            </w:r>
          </w:p>
        </w:tc>
        <w:tc>
          <w:tcPr>
            <w:tcW w:w="3219" w:type="dxa"/>
            <w:shd w:val="clear" w:color="auto" w:fill="C00000"/>
          </w:tcPr>
          <w:p w14:paraId="0AE6A4C3" w14:textId="77777777" w:rsidR="005010E6" w:rsidRPr="005010E6" w:rsidRDefault="005010E6" w:rsidP="009904C5">
            <w:pPr>
              <w:pStyle w:val="TableHeader"/>
            </w:pPr>
            <w:r w:rsidRPr="005010E6">
              <w:t>Brief Description of Change</w:t>
            </w:r>
          </w:p>
        </w:tc>
        <w:tc>
          <w:tcPr>
            <w:tcW w:w="1894" w:type="dxa"/>
            <w:shd w:val="clear" w:color="auto" w:fill="C00000"/>
          </w:tcPr>
          <w:p w14:paraId="4D4B72FA" w14:textId="77777777" w:rsidR="005010E6" w:rsidRPr="005010E6" w:rsidRDefault="005010E6" w:rsidP="009904C5">
            <w:pPr>
              <w:pStyle w:val="TableHeader"/>
            </w:pPr>
            <w:r w:rsidRPr="005010E6">
              <w:t>Approval Authority</w:t>
            </w:r>
          </w:p>
        </w:tc>
        <w:tc>
          <w:tcPr>
            <w:tcW w:w="1588" w:type="dxa"/>
            <w:shd w:val="clear" w:color="auto" w:fill="C00000"/>
          </w:tcPr>
          <w:p w14:paraId="6286CC1E" w14:textId="77777777" w:rsidR="005010E6" w:rsidRPr="005010E6" w:rsidRDefault="005010E6" w:rsidP="009904C5">
            <w:pPr>
              <w:pStyle w:val="TableHeader"/>
            </w:pPr>
            <w:r w:rsidRPr="005010E6">
              <w:t>Editor / Company</w:t>
            </w:r>
          </w:p>
        </w:tc>
      </w:tr>
      <w:tr w:rsidR="005010E6" w:rsidRPr="005010E6" w14:paraId="395C075A" w14:textId="77777777" w:rsidTr="00992403">
        <w:tc>
          <w:tcPr>
            <w:tcW w:w="1071" w:type="dxa"/>
          </w:tcPr>
          <w:p w14:paraId="18994118" w14:textId="77777777" w:rsidR="005010E6" w:rsidRPr="005010E6" w:rsidRDefault="005010E6" w:rsidP="009904C5">
            <w:pPr>
              <w:pStyle w:val="TableText"/>
            </w:pPr>
            <w:r w:rsidRPr="005010E6">
              <w:t>0.1</w:t>
            </w:r>
          </w:p>
        </w:tc>
        <w:tc>
          <w:tcPr>
            <w:tcW w:w="1244" w:type="dxa"/>
          </w:tcPr>
          <w:p w14:paraId="4A62E825" w14:textId="77777777" w:rsidR="005010E6" w:rsidRPr="005010E6" w:rsidRDefault="005010E6" w:rsidP="009904C5">
            <w:pPr>
              <w:pStyle w:val="TableText"/>
            </w:pPr>
            <w:r w:rsidRPr="005010E6">
              <w:t>08/03/2021</w:t>
            </w:r>
          </w:p>
        </w:tc>
        <w:tc>
          <w:tcPr>
            <w:tcW w:w="3219" w:type="dxa"/>
          </w:tcPr>
          <w:p w14:paraId="4F70B6A5" w14:textId="77777777" w:rsidR="005010E6" w:rsidRPr="005010E6" w:rsidRDefault="005010E6" w:rsidP="009904C5">
            <w:pPr>
              <w:pStyle w:val="TableText"/>
            </w:pPr>
            <w:r w:rsidRPr="005010E6">
              <w:t>New PRD (RILTE Doc nn/nnn).</w:t>
            </w:r>
          </w:p>
        </w:tc>
        <w:tc>
          <w:tcPr>
            <w:tcW w:w="1894" w:type="dxa"/>
          </w:tcPr>
          <w:p w14:paraId="321BC4AA" w14:textId="77777777" w:rsidR="005010E6" w:rsidRPr="005010E6" w:rsidRDefault="005010E6" w:rsidP="009904C5">
            <w:pPr>
              <w:pStyle w:val="TableText"/>
            </w:pPr>
            <w:r w:rsidRPr="005010E6">
              <w:t>LAPTF#1</w:t>
            </w:r>
          </w:p>
        </w:tc>
        <w:tc>
          <w:tcPr>
            <w:tcW w:w="1588" w:type="dxa"/>
            <w:vAlign w:val="center"/>
          </w:tcPr>
          <w:p w14:paraId="6E5476BC" w14:textId="77777777" w:rsidR="005010E6" w:rsidRPr="005010E6" w:rsidRDefault="005010E6" w:rsidP="009904C5">
            <w:pPr>
              <w:pStyle w:val="TableText"/>
            </w:pPr>
            <w:r w:rsidRPr="005010E6">
              <w:t>Jignesh Patel, Verizon</w:t>
            </w:r>
          </w:p>
        </w:tc>
      </w:tr>
      <w:tr w:rsidR="005010E6" w:rsidRPr="005010E6" w14:paraId="19D6CB3E" w14:textId="77777777" w:rsidTr="00992403">
        <w:tc>
          <w:tcPr>
            <w:tcW w:w="1071" w:type="dxa"/>
          </w:tcPr>
          <w:p w14:paraId="1A92E7AE" w14:textId="77777777" w:rsidR="005010E6" w:rsidRPr="005010E6" w:rsidRDefault="005010E6" w:rsidP="009904C5">
            <w:pPr>
              <w:pStyle w:val="TableText"/>
            </w:pPr>
            <w:r w:rsidRPr="005010E6">
              <w:t>0.2</w:t>
            </w:r>
          </w:p>
        </w:tc>
        <w:tc>
          <w:tcPr>
            <w:tcW w:w="1244" w:type="dxa"/>
          </w:tcPr>
          <w:p w14:paraId="10CECBD7" w14:textId="77777777" w:rsidR="005010E6" w:rsidRPr="005010E6" w:rsidRDefault="005010E6" w:rsidP="009904C5">
            <w:pPr>
              <w:pStyle w:val="TableText"/>
            </w:pPr>
            <w:r w:rsidRPr="005010E6">
              <w:t>08/03/2021</w:t>
            </w:r>
          </w:p>
        </w:tc>
        <w:tc>
          <w:tcPr>
            <w:tcW w:w="3219" w:type="dxa"/>
          </w:tcPr>
          <w:p w14:paraId="686EB179" w14:textId="77777777" w:rsidR="005010E6" w:rsidRPr="005010E6" w:rsidRDefault="005010E6" w:rsidP="009904C5">
            <w:pPr>
              <w:pStyle w:val="TableText"/>
            </w:pPr>
            <w:r w:rsidRPr="005010E6">
              <w:t>LAPTF02_001, LAPTF02_002, LAPTF02_003</w:t>
            </w:r>
          </w:p>
        </w:tc>
        <w:tc>
          <w:tcPr>
            <w:tcW w:w="1894" w:type="dxa"/>
          </w:tcPr>
          <w:p w14:paraId="799B5BE6" w14:textId="77777777" w:rsidR="005010E6" w:rsidRPr="005010E6" w:rsidRDefault="005010E6" w:rsidP="009904C5">
            <w:pPr>
              <w:pStyle w:val="TableText"/>
            </w:pPr>
            <w:r w:rsidRPr="005010E6">
              <w:t>LAPTF#2</w:t>
            </w:r>
          </w:p>
        </w:tc>
        <w:tc>
          <w:tcPr>
            <w:tcW w:w="1588" w:type="dxa"/>
            <w:vAlign w:val="center"/>
          </w:tcPr>
          <w:p w14:paraId="58218ACD" w14:textId="77777777" w:rsidR="005010E6" w:rsidRPr="005010E6" w:rsidRDefault="005010E6" w:rsidP="009904C5">
            <w:pPr>
              <w:pStyle w:val="TableText"/>
            </w:pPr>
            <w:r w:rsidRPr="005010E6">
              <w:t>Jignesh Patel, Verizon</w:t>
            </w:r>
          </w:p>
        </w:tc>
      </w:tr>
      <w:tr w:rsidR="005010E6" w:rsidRPr="005010E6" w14:paraId="30A95353" w14:textId="77777777" w:rsidTr="00992403">
        <w:tc>
          <w:tcPr>
            <w:tcW w:w="1071" w:type="dxa"/>
          </w:tcPr>
          <w:p w14:paraId="603FCB29" w14:textId="77777777" w:rsidR="005010E6" w:rsidRPr="005010E6" w:rsidRDefault="005010E6" w:rsidP="009904C5">
            <w:pPr>
              <w:pStyle w:val="TableText"/>
            </w:pPr>
            <w:r w:rsidRPr="005010E6">
              <w:t>0.3</w:t>
            </w:r>
          </w:p>
        </w:tc>
        <w:tc>
          <w:tcPr>
            <w:tcW w:w="1244" w:type="dxa"/>
          </w:tcPr>
          <w:p w14:paraId="0A61C23C" w14:textId="77777777" w:rsidR="005010E6" w:rsidRPr="005010E6" w:rsidRDefault="005010E6" w:rsidP="009904C5">
            <w:pPr>
              <w:pStyle w:val="TableText"/>
            </w:pPr>
            <w:r w:rsidRPr="005010E6">
              <w:t>22/03/2021</w:t>
            </w:r>
          </w:p>
        </w:tc>
        <w:tc>
          <w:tcPr>
            <w:tcW w:w="3219" w:type="dxa"/>
          </w:tcPr>
          <w:p w14:paraId="63651F35" w14:textId="77777777" w:rsidR="005010E6" w:rsidRPr="005010E6" w:rsidRDefault="005010E6" w:rsidP="009904C5">
            <w:pPr>
              <w:pStyle w:val="TableText"/>
            </w:pPr>
            <w:r w:rsidRPr="005010E6">
              <w:t>LAPTF04_001, LAPTF04_002, LAPTF04_003, LAPTF04_004, LAPTF04_005</w:t>
            </w:r>
          </w:p>
        </w:tc>
        <w:tc>
          <w:tcPr>
            <w:tcW w:w="1894" w:type="dxa"/>
          </w:tcPr>
          <w:p w14:paraId="396B22EC" w14:textId="77777777" w:rsidR="005010E6" w:rsidRPr="005010E6" w:rsidRDefault="005010E6" w:rsidP="009904C5">
            <w:pPr>
              <w:pStyle w:val="TableText"/>
            </w:pPr>
            <w:r w:rsidRPr="005010E6">
              <w:t>LAPTF#4</w:t>
            </w:r>
          </w:p>
        </w:tc>
        <w:tc>
          <w:tcPr>
            <w:tcW w:w="1588" w:type="dxa"/>
            <w:vAlign w:val="center"/>
          </w:tcPr>
          <w:p w14:paraId="5E279C70" w14:textId="77777777" w:rsidR="005010E6" w:rsidRPr="005010E6" w:rsidRDefault="005010E6" w:rsidP="009904C5">
            <w:pPr>
              <w:pStyle w:val="TableText"/>
            </w:pPr>
            <w:r w:rsidRPr="005010E6">
              <w:t>Jignesh Patel, Verizon</w:t>
            </w:r>
          </w:p>
        </w:tc>
      </w:tr>
      <w:tr w:rsidR="005010E6" w:rsidRPr="005010E6" w14:paraId="24C8BD85" w14:textId="77777777" w:rsidTr="00992403">
        <w:tc>
          <w:tcPr>
            <w:tcW w:w="1071" w:type="dxa"/>
          </w:tcPr>
          <w:p w14:paraId="6AEE5A70" w14:textId="77777777" w:rsidR="005010E6" w:rsidRPr="005010E6" w:rsidRDefault="005010E6" w:rsidP="009904C5">
            <w:pPr>
              <w:pStyle w:val="TableText"/>
            </w:pPr>
            <w:r w:rsidRPr="005010E6">
              <w:t>0.4</w:t>
            </w:r>
          </w:p>
        </w:tc>
        <w:tc>
          <w:tcPr>
            <w:tcW w:w="1244" w:type="dxa"/>
          </w:tcPr>
          <w:p w14:paraId="551058DF" w14:textId="77777777" w:rsidR="005010E6" w:rsidRPr="005010E6" w:rsidRDefault="005010E6" w:rsidP="009904C5">
            <w:pPr>
              <w:pStyle w:val="TableText"/>
            </w:pPr>
            <w:r w:rsidRPr="005010E6">
              <w:t>31/03/2021</w:t>
            </w:r>
          </w:p>
        </w:tc>
        <w:tc>
          <w:tcPr>
            <w:tcW w:w="3219" w:type="dxa"/>
          </w:tcPr>
          <w:p w14:paraId="6F2E4949" w14:textId="77777777" w:rsidR="005010E6" w:rsidRPr="005010E6" w:rsidRDefault="005010E6" w:rsidP="009904C5">
            <w:pPr>
              <w:pStyle w:val="TableText"/>
            </w:pPr>
            <w:r w:rsidRPr="005010E6">
              <w:t>LAPTF04_006, LAPTF004_07, LAPTF005_001, LAPTF005_002</w:t>
            </w:r>
          </w:p>
        </w:tc>
        <w:tc>
          <w:tcPr>
            <w:tcW w:w="1894" w:type="dxa"/>
          </w:tcPr>
          <w:p w14:paraId="5DBE7366" w14:textId="77777777" w:rsidR="005010E6" w:rsidRPr="005010E6" w:rsidRDefault="005010E6" w:rsidP="009904C5">
            <w:pPr>
              <w:pStyle w:val="TableText"/>
            </w:pPr>
            <w:r w:rsidRPr="005010E6">
              <w:t>LAPTF#5</w:t>
            </w:r>
          </w:p>
        </w:tc>
        <w:tc>
          <w:tcPr>
            <w:tcW w:w="1588" w:type="dxa"/>
            <w:vAlign w:val="center"/>
          </w:tcPr>
          <w:p w14:paraId="6E5DEFE3" w14:textId="77777777" w:rsidR="005010E6" w:rsidRPr="005010E6" w:rsidRDefault="005010E6" w:rsidP="009904C5">
            <w:pPr>
              <w:pStyle w:val="TableText"/>
            </w:pPr>
            <w:r w:rsidRPr="005010E6">
              <w:t>Jignesh Patel, Verizon</w:t>
            </w:r>
          </w:p>
        </w:tc>
      </w:tr>
      <w:tr w:rsidR="005010E6" w:rsidRPr="005010E6" w14:paraId="080497DB" w14:textId="77777777" w:rsidTr="00992403">
        <w:tc>
          <w:tcPr>
            <w:tcW w:w="1071" w:type="dxa"/>
          </w:tcPr>
          <w:p w14:paraId="441B5A14" w14:textId="77777777" w:rsidR="005010E6" w:rsidRPr="005010E6" w:rsidRDefault="005010E6" w:rsidP="009904C5">
            <w:pPr>
              <w:pStyle w:val="TableText"/>
            </w:pPr>
            <w:r w:rsidRPr="005010E6">
              <w:t>0.5</w:t>
            </w:r>
          </w:p>
        </w:tc>
        <w:tc>
          <w:tcPr>
            <w:tcW w:w="1244" w:type="dxa"/>
          </w:tcPr>
          <w:p w14:paraId="685B8509" w14:textId="77777777" w:rsidR="005010E6" w:rsidRPr="005010E6" w:rsidRDefault="005010E6" w:rsidP="009904C5">
            <w:pPr>
              <w:pStyle w:val="TableText"/>
            </w:pPr>
            <w:r w:rsidRPr="005010E6">
              <w:t>09/04/2021</w:t>
            </w:r>
          </w:p>
        </w:tc>
        <w:tc>
          <w:tcPr>
            <w:tcW w:w="3219" w:type="dxa"/>
          </w:tcPr>
          <w:p w14:paraId="1A0B86F5" w14:textId="77777777" w:rsidR="005010E6" w:rsidRPr="005010E6" w:rsidRDefault="005010E6" w:rsidP="009904C5">
            <w:pPr>
              <w:pStyle w:val="TableText"/>
            </w:pPr>
            <w:r w:rsidRPr="005010E6">
              <w:t>LAPTF06_001, LAPTF06_002</w:t>
            </w:r>
          </w:p>
        </w:tc>
        <w:tc>
          <w:tcPr>
            <w:tcW w:w="1894" w:type="dxa"/>
          </w:tcPr>
          <w:p w14:paraId="474532EE" w14:textId="77777777" w:rsidR="005010E6" w:rsidRPr="005010E6" w:rsidRDefault="005010E6" w:rsidP="009904C5">
            <w:pPr>
              <w:pStyle w:val="TableText"/>
            </w:pPr>
            <w:r w:rsidRPr="005010E6">
              <w:t>LAPTF#6</w:t>
            </w:r>
          </w:p>
        </w:tc>
        <w:tc>
          <w:tcPr>
            <w:tcW w:w="1588" w:type="dxa"/>
            <w:vAlign w:val="center"/>
          </w:tcPr>
          <w:p w14:paraId="44BFAAB4" w14:textId="77777777" w:rsidR="005010E6" w:rsidRPr="005010E6" w:rsidRDefault="005010E6" w:rsidP="009904C5">
            <w:pPr>
              <w:pStyle w:val="TableText"/>
            </w:pPr>
            <w:r w:rsidRPr="005010E6">
              <w:t>Jignesh Patel, Verizon</w:t>
            </w:r>
          </w:p>
        </w:tc>
      </w:tr>
      <w:tr w:rsidR="005010E6" w:rsidRPr="005010E6" w14:paraId="0D02D06B" w14:textId="77777777" w:rsidTr="00992403">
        <w:tc>
          <w:tcPr>
            <w:tcW w:w="1071" w:type="dxa"/>
          </w:tcPr>
          <w:p w14:paraId="33426595" w14:textId="77777777" w:rsidR="005010E6" w:rsidRPr="005010E6" w:rsidRDefault="005010E6" w:rsidP="009904C5">
            <w:pPr>
              <w:pStyle w:val="TableText"/>
            </w:pPr>
            <w:r w:rsidRPr="005010E6">
              <w:t>0.6</w:t>
            </w:r>
          </w:p>
        </w:tc>
        <w:tc>
          <w:tcPr>
            <w:tcW w:w="1244" w:type="dxa"/>
          </w:tcPr>
          <w:p w14:paraId="153FC160" w14:textId="77777777" w:rsidR="005010E6" w:rsidRPr="005010E6" w:rsidRDefault="005010E6" w:rsidP="009904C5">
            <w:pPr>
              <w:pStyle w:val="TableText"/>
            </w:pPr>
            <w:r w:rsidRPr="005010E6">
              <w:t>09/05/2021</w:t>
            </w:r>
          </w:p>
        </w:tc>
        <w:tc>
          <w:tcPr>
            <w:tcW w:w="3219" w:type="dxa"/>
          </w:tcPr>
          <w:p w14:paraId="49EA34D9" w14:textId="77777777" w:rsidR="005010E6" w:rsidRPr="005010E6" w:rsidRDefault="005010E6" w:rsidP="009904C5">
            <w:pPr>
              <w:pStyle w:val="TableText"/>
            </w:pPr>
            <w:r w:rsidRPr="005010E6">
              <w:t>LAPTF07_001, LAPTF08_001, LAPTF08_002</w:t>
            </w:r>
          </w:p>
        </w:tc>
        <w:tc>
          <w:tcPr>
            <w:tcW w:w="1894" w:type="dxa"/>
          </w:tcPr>
          <w:p w14:paraId="38FA52C8" w14:textId="77777777" w:rsidR="005010E6" w:rsidRPr="005010E6" w:rsidRDefault="005010E6" w:rsidP="009904C5">
            <w:pPr>
              <w:pStyle w:val="TableText"/>
            </w:pPr>
            <w:r w:rsidRPr="005010E6">
              <w:t>LAPTF#7, LAPTF#8</w:t>
            </w:r>
          </w:p>
        </w:tc>
        <w:tc>
          <w:tcPr>
            <w:tcW w:w="1588" w:type="dxa"/>
            <w:vAlign w:val="center"/>
          </w:tcPr>
          <w:p w14:paraId="76469659" w14:textId="77777777" w:rsidR="005010E6" w:rsidRPr="005010E6" w:rsidRDefault="005010E6" w:rsidP="009904C5">
            <w:pPr>
              <w:pStyle w:val="TableText"/>
            </w:pPr>
            <w:r w:rsidRPr="005010E6">
              <w:t>Jignesh Patel, Verizon</w:t>
            </w:r>
          </w:p>
        </w:tc>
      </w:tr>
      <w:tr w:rsidR="005010E6" w:rsidRPr="005010E6" w14:paraId="6380D121" w14:textId="77777777" w:rsidTr="00992403">
        <w:tc>
          <w:tcPr>
            <w:tcW w:w="1071" w:type="dxa"/>
          </w:tcPr>
          <w:p w14:paraId="4002448E" w14:textId="77777777" w:rsidR="005010E6" w:rsidRPr="005010E6" w:rsidRDefault="005010E6" w:rsidP="009904C5">
            <w:pPr>
              <w:pStyle w:val="TableText"/>
            </w:pPr>
            <w:r w:rsidRPr="005010E6">
              <w:t>0.7</w:t>
            </w:r>
          </w:p>
        </w:tc>
        <w:tc>
          <w:tcPr>
            <w:tcW w:w="1244" w:type="dxa"/>
          </w:tcPr>
          <w:p w14:paraId="320CD174" w14:textId="77777777" w:rsidR="005010E6" w:rsidRPr="005010E6" w:rsidRDefault="005010E6" w:rsidP="009904C5">
            <w:pPr>
              <w:pStyle w:val="TableText"/>
            </w:pPr>
            <w:r w:rsidRPr="005010E6">
              <w:t>28/05/2021</w:t>
            </w:r>
          </w:p>
        </w:tc>
        <w:tc>
          <w:tcPr>
            <w:tcW w:w="3219" w:type="dxa"/>
          </w:tcPr>
          <w:p w14:paraId="30CC2F20" w14:textId="77777777" w:rsidR="005010E6" w:rsidRPr="005010E6" w:rsidRDefault="005010E6" w:rsidP="009904C5">
            <w:pPr>
              <w:pStyle w:val="TableText"/>
            </w:pPr>
            <w:r w:rsidRPr="005010E6">
              <w:t>LAPTF08_003</w:t>
            </w:r>
          </w:p>
        </w:tc>
        <w:tc>
          <w:tcPr>
            <w:tcW w:w="1894" w:type="dxa"/>
          </w:tcPr>
          <w:p w14:paraId="2438AC41" w14:textId="77777777" w:rsidR="005010E6" w:rsidRPr="005010E6" w:rsidRDefault="005010E6" w:rsidP="009904C5">
            <w:pPr>
              <w:pStyle w:val="TableText"/>
            </w:pPr>
            <w:r w:rsidRPr="005010E6">
              <w:t>LAPTF#9</w:t>
            </w:r>
          </w:p>
        </w:tc>
        <w:tc>
          <w:tcPr>
            <w:tcW w:w="1588" w:type="dxa"/>
            <w:vAlign w:val="center"/>
          </w:tcPr>
          <w:p w14:paraId="2D34F3FC" w14:textId="77777777" w:rsidR="005010E6" w:rsidRPr="005010E6" w:rsidRDefault="005010E6" w:rsidP="009904C5">
            <w:pPr>
              <w:pStyle w:val="TableText"/>
            </w:pPr>
            <w:r w:rsidRPr="005010E6">
              <w:t>Jignesh Patel, Verizon</w:t>
            </w:r>
          </w:p>
        </w:tc>
      </w:tr>
      <w:tr w:rsidR="005010E6" w:rsidRPr="005010E6" w14:paraId="1893DE39" w14:textId="77777777" w:rsidTr="00992403">
        <w:tc>
          <w:tcPr>
            <w:tcW w:w="1071" w:type="dxa"/>
          </w:tcPr>
          <w:p w14:paraId="5FE3BCDF" w14:textId="77777777" w:rsidR="005010E6" w:rsidRPr="005010E6" w:rsidRDefault="005010E6" w:rsidP="009904C5">
            <w:pPr>
              <w:pStyle w:val="TableText"/>
            </w:pPr>
            <w:r w:rsidRPr="005010E6">
              <w:t>0.8</w:t>
            </w:r>
          </w:p>
        </w:tc>
        <w:tc>
          <w:tcPr>
            <w:tcW w:w="1244" w:type="dxa"/>
          </w:tcPr>
          <w:p w14:paraId="3ED1A7B4" w14:textId="77777777" w:rsidR="005010E6" w:rsidRPr="005010E6" w:rsidRDefault="005010E6" w:rsidP="009904C5">
            <w:pPr>
              <w:pStyle w:val="TableText"/>
            </w:pPr>
            <w:r w:rsidRPr="005010E6">
              <w:t>14/06/2021</w:t>
            </w:r>
          </w:p>
        </w:tc>
        <w:tc>
          <w:tcPr>
            <w:tcW w:w="3219" w:type="dxa"/>
          </w:tcPr>
          <w:p w14:paraId="0C1B856D" w14:textId="77777777" w:rsidR="005010E6" w:rsidRPr="005010E6" w:rsidRDefault="005010E6" w:rsidP="009904C5">
            <w:pPr>
              <w:pStyle w:val="TableText"/>
            </w:pPr>
            <w:r w:rsidRPr="005010E6">
              <w:t>LAPTF10_001, LAPTF10_002, LAPTF10_003</w:t>
            </w:r>
          </w:p>
        </w:tc>
        <w:tc>
          <w:tcPr>
            <w:tcW w:w="1894" w:type="dxa"/>
          </w:tcPr>
          <w:p w14:paraId="16DA62B1" w14:textId="77777777" w:rsidR="005010E6" w:rsidRPr="005010E6" w:rsidRDefault="005010E6" w:rsidP="009904C5">
            <w:pPr>
              <w:pStyle w:val="TableText"/>
            </w:pPr>
            <w:r w:rsidRPr="005010E6">
              <w:t>LAPTF#10</w:t>
            </w:r>
          </w:p>
        </w:tc>
        <w:tc>
          <w:tcPr>
            <w:tcW w:w="1588" w:type="dxa"/>
            <w:vAlign w:val="center"/>
          </w:tcPr>
          <w:p w14:paraId="5308EDB3" w14:textId="77777777" w:rsidR="005010E6" w:rsidRPr="005010E6" w:rsidRDefault="005010E6" w:rsidP="009904C5">
            <w:pPr>
              <w:pStyle w:val="TableText"/>
            </w:pPr>
            <w:r w:rsidRPr="005010E6">
              <w:t>Jignesh Patel, Verizon</w:t>
            </w:r>
          </w:p>
        </w:tc>
      </w:tr>
      <w:tr w:rsidR="005010E6" w:rsidRPr="005010E6" w14:paraId="1F520D46" w14:textId="77777777" w:rsidTr="00992403">
        <w:tc>
          <w:tcPr>
            <w:tcW w:w="1071" w:type="dxa"/>
          </w:tcPr>
          <w:p w14:paraId="7BC0DD49" w14:textId="77777777" w:rsidR="005010E6" w:rsidRPr="005010E6" w:rsidRDefault="005010E6" w:rsidP="009904C5">
            <w:pPr>
              <w:pStyle w:val="TableText"/>
            </w:pPr>
            <w:r w:rsidRPr="005010E6">
              <w:t>0.9</w:t>
            </w:r>
          </w:p>
        </w:tc>
        <w:tc>
          <w:tcPr>
            <w:tcW w:w="1244" w:type="dxa"/>
          </w:tcPr>
          <w:p w14:paraId="30F63CA5" w14:textId="77777777" w:rsidR="005010E6" w:rsidRPr="005010E6" w:rsidRDefault="005010E6" w:rsidP="009904C5">
            <w:pPr>
              <w:pStyle w:val="TableText"/>
            </w:pPr>
            <w:r w:rsidRPr="005010E6">
              <w:t>15/06/2021</w:t>
            </w:r>
          </w:p>
        </w:tc>
        <w:tc>
          <w:tcPr>
            <w:tcW w:w="3219" w:type="dxa"/>
          </w:tcPr>
          <w:p w14:paraId="71815AFB" w14:textId="77777777" w:rsidR="005010E6" w:rsidRPr="005010E6" w:rsidRDefault="005010E6" w:rsidP="009904C5">
            <w:pPr>
              <w:pStyle w:val="TableText"/>
            </w:pPr>
            <w:r w:rsidRPr="005010E6">
              <w:t>LAPTF11_001</w:t>
            </w:r>
          </w:p>
        </w:tc>
        <w:tc>
          <w:tcPr>
            <w:tcW w:w="1894" w:type="dxa"/>
          </w:tcPr>
          <w:p w14:paraId="0A8C559C" w14:textId="77777777" w:rsidR="005010E6" w:rsidRPr="005010E6" w:rsidRDefault="005010E6" w:rsidP="009904C5">
            <w:pPr>
              <w:pStyle w:val="TableText"/>
            </w:pPr>
            <w:r w:rsidRPr="005010E6">
              <w:t>LAPTF#11</w:t>
            </w:r>
          </w:p>
        </w:tc>
        <w:tc>
          <w:tcPr>
            <w:tcW w:w="1588" w:type="dxa"/>
            <w:vAlign w:val="center"/>
          </w:tcPr>
          <w:p w14:paraId="44BCF00D" w14:textId="77777777" w:rsidR="005010E6" w:rsidRPr="005010E6" w:rsidRDefault="005010E6" w:rsidP="009904C5">
            <w:pPr>
              <w:pStyle w:val="TableText"/>
            </w:pPr>
            <w:r w:rsidRPr="005010E6">
              <w:t>Jignesh Patel, Verizon</w:t>
            </w:r>
          </w:p>
        </w:tc>
      </w:tr>
      <w:tr w:rsidR="003C2799" w:rsidRPr="005010E6" w14:paraId="7F9474FE" w14:textId="77777777" w:rsidTr="00992403">
        <w:tc>
          <w:tcPr>
            <w:tcW w:w="1071" w:type="dxa"/>
          </w:tcPr>
          <w:p w14:paraId="53BD6396" w14:textId="125FBD0F" w:rsidR="003C2799" w:rsidRPr="005010E6" w:rsidRDefault="003C2799" w:rsidP="009904C5">
            <w:pPr>
              <w:pStyle w:val="TableText"/>
            </w:pPr>
            <w:r>
              <w:t>1.0</w:t>
            </w:r>
          </w:p>
        </w:tc>
        <w:tc>
          <w:tcPr>
            <w:tcW w:w="1244" w:type="dxa"/>
          </w:tcPr>
          <w:p w14:paraId="23A260D6" w14:textId="384AE5D9" w:rsidR="003C2799" w:rsidRPr="005010E6" w:rsidRDefault="003C2799" w:rsidP="009904C5">
            <w:pPr>
              <w:pStyle w:val="TableText"/>
            </w:pPr>
            <w:r>
              <w:t>11/11/2021</w:t>
            </w:r>
          </w:p>
        </w:tc>
        <w:tc>
          <w:tcPr>
            <w:tcW w:w="3219" w:type="dxa"/>
          </w:tcPr>
          <w:p w14:paraId="2769C870" w14:textId="57A37081" w:rsidR="003C2799" w:rsidRPr="005010E6" w:rsidRDefault="003C2799" w:rsidP="009904C5">
            <w:pPr>
              <w:pStyle w:val="TableText"/>
            </w:pPr>
            <w:r>
              <w:t>PRD First version</w:t>
            </w:r>
          </w:p>
        </w:tc>
        <w:tc>
          <w:tcPr>
            <w:tcW w:w="1894" w:type="dxa"/>
          </w:tcPr>
          <w:p w14:paraId="203B2A3C" w14:textId="7FED29CA" w:rsidR="003C2799" w:rsidRPr="005010E6" w:rsidRDefault="003C2799" w:rsidP="009904C5">
            <w:pPr>
              <w:pStyle w:val="TableText"/>
            </w:pPr>
            <w:r>
              <w:t>TG</w:t>
            </w:r>
          </w:p>
        </w:tc>
        <w:tc>
          <w:tcPr>
            <w:tcW w:w="1588" w:type="dxa"/>
            <w:vAlign w:val="center"/>
          </w:tcPr>
          <w:p w14:paraId="18D00675" w14:textId="7CE715DE" w:rsidR="003C2799" w:rsidRPr="005010E6" w:rsidRDefault="003C2799" w:rsidP="009904C5">
            <w:pPr>
              <w:pStyle w:val="TableText"/>
            </w:pPr>
            <w:r w:rsidRPr="003C2799">
              <w:t>Jignesh Patel, Verizon</w:t>
            </w:r>
          </w:p>
        </w:tc>
      </w:tr>
    </w:tbl>
    <w:p w14:paraId="29D3F525" w14:textId="77777777" w:rsidR="005010E6" w:rsidRPr="005010E6" w:rsidRDefault="005010E6" w:rsidP="008B348A">
      <w:pPr>
        <w:pStyle w:val="ANNEX-heading1"/>
      </w:pPr>
      <w:bookmarkStart w:id="47" w:name="_Toc84920411"/>
      <w:r w:rsidRPr="005010E6">
        <w:t>Other Information</w:t>
      </w:r>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5880"/>
      </w:tblGrid>
      <w:tr w:rsidR="005010E6" w:rsidRPr="005010E6" w14:paraId="4EFD0B8C" w14:textId="77777777" w:rsidTr="00992403">
        <w:tc>
          <w:tcPr>
            <w:tcW w:w="3188" w:type="dxa"/>
            <w:shd w:val="clear" w:color="auto" w:fill="C00000"/>
          </w:tcPr>
          <w:p w14:paraId="4370678E" w14:textId="77777777" w:rsidR="005010E6" w:rsidRPr="005010E6" w:rsidRDefault="005010E6" w:rsidP="009904C5">
            <w:pPr>
              <w:pStyle w:val="TableHeader"/>
            </w:pPr>
            <w:r w:rsidRPr="005010E6">
              <w:t>Type</w:t>
            </w:r>
          </w:p>
        </w:tc>
        <w:tc>
          <w:tcPr>
            <w:tcW w:w="5996" w:type="dxa"/>
            <w:shd w:val="clear" w:color="auto" w:fill="C00000"/>
          </w:tcPr>
          <w:p w14:paraId="4A4187A1" w14:textId="77777777" w:rsidR="005010E6" w:rsidRPr="005010E6" w:rsidRDefault="005010E6" w:rsidP="009904C5">
            <w:pPr>
              <w:pStyle w:val="TableHeader"/>
            </w:pPr>
            <w:r w:rsidRPr="005010E6">
              <w:t>Description</w:t>
            </w:r>
          </w:p>
        </w:tc>
      </w:tr>
      <w:tr w:rsidR="005010E6" w:rsidRPr="005010E6" w14:paraId="7341F711" w14:textId="77777777" w:rsidTr="00992403">
        <w:tc>
          <w:tcPr>
            <w:tcW w:w="3188" w:type="dxa"/>
          </w:tcPr>
          <w:p w14:paraId="5CB0CE74" w14:textId="77777777" w:rsidR="005010E6" w:rsidRPr="005010E6" w:rsidRDefault="005010E6" w:rsidP="009904C5">
            <w:pPr>
              <w:pStyle w:val="TableText"/>
            </w:pPr>
            <w:r w:rsidRPr="005010E6">
              <w:t>Document Owner</w:t>
            </w:r>
          </w:p>
        </w:tc>
        <w:tc>
          <w:tcPr>
            <w:tcW w:w="5996" w:type="dxa"/>
          </w:tcPr>
          <w:p w14:paraId="05ED14C2" w14:textId="3D106AD6" w:rsidR="005010E6" w:rsidRPr="005010E6" w:rsidRDefault="003C2799" w:rsidP="009904C5">
            <w:pPr>
              <w:pStyle w:val="TableText"/>
            </w:pPr>
            <w:r>
              <w:t>NG UPG</w:t>
            </w:r>
          </w:p>
        </w:tc>
      </w:tr>
      <w:tr w:rsidR="005010E6" w:rsidRPr="005010E6" w14:paraId="1340DA03" w14:textId="77777777" w:rsidTr="00992403">
        <w:tc>
          <w:tcPr>
            <w:tcW w:w="3188" w:type="dxa"/>
          </w:tcPr>
          <w:p w14:paraId="44B047E7" w14:textId="77777777" w:rsidR="005010E6" w:rsidRPr="005010E6" w:rsidRDefault="005010E6" w:rsidP="009904C5">
            <w:pPr>
              <w:pStyle w:val="TableText"/>
            </w:pPr>
            <w:r w:rsidRPr="005010E6">
              <w:t>Editor / Company</w:t>
            </w:r>
          </w:p>
        </w:tc>
        <w:tc>
          <w:tcPr>
            <w:tcW w:w="5996" w:type="dxa"/>
          </w:tcPr>
          <w:p w14:paraId="39C34528" w14:textId="77777777" w:rsidR="005010E6" w:rsidRPr="005010E6" w:rsidRDefault="005010E6" w:rsidP="009904C5">
            <w:pPr>
              <w:pStyle w:val="TableText"/>
            </w:pPr>
            <w:r w:rsidRPr="005010E6">
              <w:t>Jignesh Patel, Verizon</w:t>
            </w:r>
          </w:p>
        </w:tc>
      </w:tr>
    </w:tbl>
    <w:p w14:paraId="39F86DB2" w14:textId="77777777" w:rsidR="005010E6" w:rsidRPr="005010E6" w:rsidRDefault="005010E6" w:rsidP="005010E6">
      <w:pPr>
        <w:spacing w:before="0" w:after="200" w:line="276" w:lineRule="auto"/>
        <w:jc w:val="left"/>
        <w:rPr>
          <w:szCs w:val="22"/>
          <w:lang w:eastAsia="en-GB" w:bidi="ar-SA"/>
        </w:rPr>
      </w:pPr>
    </w:p>
    <w:p w14:paraId="0A951FE2" w14:textId="77777777" w:rsidR="005010E6" w:rsidRPr="005010E6" w:rsidRDefault="005010E6" w:rsidP="009904C5">
      <w:pPr>
        <w:pStyle w:val="NormalParagraph"/>
      </w:pPr>
      <w:r w:rsidRPr="005010E6">
        <w:lastRenderedPageBreak/>
        <w:t xml:space="preserve">It is our intention to provide a quality product for your use. If you find any errors or omissions, please contact us with your comments. You may notify us at </w:t>
      </w:r>
      <w:hyperlink r:id="rId19" w:history="1">
        <w:r w:rsidRPr="005010E6">
          <w:rPr>
            <w:color w:val="0000FF"/>
            <w:u w:val="single"/>
          </w:rPr>
          <w:t>prd@gsma.com</w:t>
        </w:r>
      </w:hyperlink>
      <w:r w:rsidRPr="005010E6">
        <w:t xml:space="preserve"> </w:t>
      </w:r>
    </w:p>
    <w:p w14:paraId="15F4C8E4" w14:textId="77777777" w:rsidR="005010E6" w:rsidRPr="005010E6" w:rsidRDefault="005010E6" w:rsidP="009904C5">
      <w:pPr>
        <w:pStyle w:val="NormalParagraph"/>
      </w:pPr>
      <w:r w:rsidRPr="005010E6">
        <w:t>Your comments or suggestions &amp; questions are always welcome.</w:t>
      </w:r>
    </w:p>
    <w:p w14:paraId="6ACB979C" w14:textId="77777777" w:rsidR="005010E6" w:rsidRPr="005010E6" w:rsidRDefault="005010E6" w:rsidP="005010E6">
      <w:pPr>
        <w:spacing w:before="0" w:after="200" w:line="276" w:lineRule="auto"/>
        <w:jc w:val="left"/>
        <w:rPr>
          <w:rFonts w:ascii="Arial Bold" w:hAnsi="Arial Bold"/>
          <w:szCs w:val="22"/>
          <w:lang w:val="fr-FR"/>
        </w:rPr>
      </w:pPr>
    </w:p>
    <w:p w14:paraId="1F843223" w14:textId="77777777" w:rsidR="005010E6" w:rsidRPr="005010E6" w:rsidRDefault="005010E6" w:rsidP="005010E6">
      <w:pPr>
        <w:spacing w:before="0" w:after="200" w:line="276" w:lineRule="auto"/>
        <w:jc w:val="left"/>
        <w:rPr>
          <w:szCs w:val="22"/>
          <w:lang w:eastAsia="en-GB" w:bidi="ar-SA"/>
        </w:rPr>
      </w:pPr>
    </w:p>
    <w:p w14:paraId="201473D5" w14:textId="77777777" w:rsidR="00944378" w:rsidRDefault="00944378" w:rsidP="00141190">
      <w:pPr>
        <w:pStyle w:val="NormalParagraph"/>
      </w:pPr>
    </w:p>
    <w:sectPr w:rsidR="00944378" w:rsidSect="00373FBC">
      <w:headerReference w:type="even" r:id="rId20"/>
      <w:headerReference w:type="default" r:id="rId21"/>
      <w:footerReference w:type="default" r:id="rId22"/>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02754" w14:textId="77777777" w:rsidR="00A9286B" w:rsidRDefault="00A9286B">
      <w:pPr>
        <w:spacing w:before="0"/>
      </w:pPr>
      <w:r>
        <w:separator/>
      </w:r>
    </w:p>
    <w:p w14:paraId="4FD1A638" w14:textId="77777777" w:rsidR="00A9286B" w:rsidRDefault="00A9286B"/>
  </w:endnote>
  <w:endnote w:type="continuationSeparator" w:id="0">
    <w:p w14:paraId="66E0B078" w14:textId="77777777" w:rsidR="00A9286B" w:rsidRDefault="00A9286B">
      <w:pPr>
        <w:spacing w:before="0"/>
      </w:pPr>
      <w:r>
        <w:continuationSeparator/>
      </w:r>
    </w:p>
    <w:p w14:paraId="54DEC9C7" w14:textId="77777777" w:rsidR="00A9286B" w:rsidRDefault="00A92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453DE" w14:textId="255C2C64" w:rsidR="009F0192" w:rsidRDefault="009F0192" w:rsidP="00A71E77">
    <w:pPr>
      <w:pStyle w:val="Footer"/>
    </w:pPr>
    <w:r>
      <w:t>V</w:t>
    </w:r>
    <w:sdt>
      <w:sdtPr>
        <w:alias w:val="PRD Version"/>
        <w:tag w:val="GSMAPRDVersion"/>
        <w:id w:val="256566919"/>
        <w:lock w:val="sdtContentLocked"/>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rsidR="003C2799">
          <w:t>1.0</w:t>
        </w:r>
      </w:sdtContent>
    </w:sdt>
    <w:r w:rsidR="00A71E77">
      <w:tab/>
    </w:r>
    <w:r w:rsidRPr="00480D70">
      <w:t xml:space="preserve">Page </w:t>
    </w:r>
    <w:r w:rsidRPr="00480D70">
      <w:fldChar w:fldCharType="begin"/>
    </w:r>
    <w:r w:rsidRPr="00480D70">
      <w:instrText xml:space="preserve"> PAGE </w:instrText>
    </w:r>
    <w:r w:rsidRPr="00480D70">
      <w:fldChar w:fldCharType="separate"/>
    </w:r>
    <w:r w:rsidR="00F0474D">
      <w:rPr>
        <w:noProof/>
      </w:rPr>
      <w:t>1</w:t>
    </w:r>
    <w:r w:rsidRPr="00480D70">
      <w:fldChar w:fldCharType="end"/>
    </w:r>
    <w:r w:rsidRPr="00480D70">
      <w:t xml:space="preserve"> of </w:t>
    </w:r>
    <w:r w:rsidR="00F0474D">
      <w:fldChar w:fldCharType="begin"/>
    </w:r>
    <w:r w:rsidR="00F0474D">
      <w:instrText xml:space="preserve"> NUMPAGES  </w:instrText>
    </w:r>
    <w:r w:rsidR="00F0474D">
      <w:fldChar w:fldCharType="separate"/>
    </w:r>
    <w:r w:rsidR="00F0474D">
      <w:rPr>
        <w:noProof/>
      </w:rPr>
      <w:t>17</w:t>
    </w:r>
    <w:r w:rsidR="00F0474D">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4421B" w14:textId="7928AE79" w:rsidR="009F0192" w:rsidRDefault="009F0192" w:rsidP="00A95E1E">
    <w:pPr>
      <w:pStyle w:val="Footer"/>
      <w:rPr>
        <w:i/>
      </w:rPr>
    </w:pPr>
    <w:r>
      <w:t>V</w:t>
    </w:r>
    <w:sdt>
      <w:sdtPr>
        <w:alias w:val="PRD Version"/>
        <w:tag w:val="GSMAPRDVersion"/>
        <w:id w:val="1900942771"/>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3C2799">
          <w:t>1.0</w:t>
        </w:r>
      </w:sdtContent>
    </w:sdt>
    <w:r w:rsidR="00A71E77">
      <w:t xml:space="preserve"> </w:t>
    </w:r>
    <w:r>
      <w:tab/>
    </w:r>
    <w:r>
      <w:tab/>
      <w:t xml:space="preserve">Page </w:t>
    </w:r>
    <w:r>
      <w:fldChar w:fldCharType="begin"/>
    </w:r>
    <w:r>
      <w:instrText xml:space="preserve"> PAGE </w:instrText>
    </w:r>
    <w:r>
      <w:fldChar w:fldCharType="separate"/>
    </w:r>
    <w:r w:rsidR="00F0474D">
      <w:rPr>
        <w:noProof/>
      </w:rPr>
      <w:t>2</w:t>
    </w:r>
    <w:r>
      <w:fldChar w:fldCharType="end"/>
    </w:r>
    <w:r>
      <w:t xml:space="preserve"> of </w:t>
    </w:r>
    <w:r w:rsidR="00F0474D">
      <w:fldChar w:fldCharType="begin"/>
    </w:r>
    <w:r w:rsidR="00F0474D">
      <w:instrText xml:space="preserve"> NUMPAGES  </w:instrText>
    </w:r>
    <w:r w:rsidR="00F0474D">
      <w:fldChar w:fldCharType="separate"/>
    </w:r>
    <w:r w:rsidR="00F0474D">
      <w:rPr>
        <w:noProof/>
      </w:rPr>
      <w:t>17</w:t>
    </w:r>
    <w:r w:rsidR="00F0474D">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C855" w14:textId="12B099C8" w:rsidR="009F0192" w:rsidRDefault="009F0192" w:rsidP="00A95E1E">
    <w:pPr>
      <w:pStyle w:val="Footer"/>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3C2799">
          <w:t>1.0</w:t>
        </w:r>
      </w:sdtContent>
    </w:sdt>
    <w:r w:rsidR="00A71E77">
      <w:t xml:space="preserve"> </w:t>
    </w:r>
    <w:r>
      <w:tab/>
      <w:t xml:space="preserve">Page </w:t>
    </w:r>
    <w:r>
      <w:fldChar w:fldCharType="begin"/>
    </w:r>
    <w:r>
      <w:instrText xml:space="preserve"> PAGE </w:instrText>
    </w:r>
    <w:r>
      <w:fldChar w:fldCharType="separate"/>
    </w:r>
    <w:r w:rsidR="00F0474D">
      <w:rPr>
        <w:noProof/>
      </w:rPr>
      <w:t>17</w:t>
    </w:r>
    <w:r>
      <w:fldChar w:fldCharType="end"/>
    </w:r>
    <w:r>
      <w:t xml:space="preserve"> of </w:t>
    </w:r>
    <w:r w:rsidR="00F0474D">
      <w:fldChar w:fldCharType="begin"/>
    </w:r>
    <w:r w:rsidR="00F0474D">
      <w:instrText xml:space="preserve"> NUMPAGES  </w:instrText>
    </w:r>
    <w:r w:rsidR="00F0474D">
      <w:fldChar w:fldCharType="separate"/>
    </w:r>
    <w:r w:rsidR="00F0474D">
      <w:rPr>
        <w:noProof/>
      </w:rPr>
      <w:t>17</w:t>
    </w:r>
    <w:r w:rsidR="00F0474D">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1B6FE" w14:textId="77777777" w:rsidR="00A9286B" w:rsidRDefault="00A9286B" w:rsidP="009527C9">
      <w:pPr>
        <w:spacing w:before="0"/>
      </w:pPr>
      <w:r>
        <w:separator/>
      </w:r>
    </w:p>
  </w:footnote>
  <w:footnote w:type="continuationSeparator" w:id="0">
    <w:p w14:paraId="286B6A43" w14:textId="77777777" w:rsidR="00A9286B" w:rsidRDefault="00A9286B" w:rsidP="009527C9">
      <w:pPr>
        <w:spacing w:before="0"/>
      </w:pPr>
      <w:r>
        <w:continuationSeparator/>
      </w:r>
    </w:p>
  </w:footnote>
  <w:footnote w:type="continuationNotice" w:id="1">
    <w:p w14:paraId="77A6C673" w14:textId="77777777" w:rsidR="00A9286B" w:rsidRDefault="00A9286B">
      <w:pPr>
        <w:spacing w:before="0"/>
      </w:pPr>
    </w:p>
  </w:footnote>
  <w:footnote w:id="2">
    <w:p w14:paraId="7BB2C0E8" w14:textId="77777777" w:rsidR="005010E6" w:rsidRDefault="005010E6" w:rsidP="005010E6">
      <w:pPr>
        <w:pStyle w:val="FootnoteText"/>
        <w:rPr>
          <w:rFonts w:cs="Arial"/>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BDB38" w14:textId="48AAA7F3" w:rsidR="009F0192" w:rsidRDefault="009F0192"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astValue="Non-confidential">
          <w:listItem w:value="[Security Classification]"/>
        </w:dropDownList>
      </w:sdtPr>
      <w:sdtEndPr/>
      <w:sdtContent>
        <w:r w:rsidR="00C13327">
          <w:t>Non-confidential</w:t>
        </w:r>
      </w:sdtContent>
    </w:sdt>
  </w:p>
  <w:p w14:paraId="2965E889" w14:textId="588ABDD2" w:rsidR="009F0192" w:rsidRPr="005840AA" w:rsidRDefault="009F0192" w:rsidP="00B3576F">
    <w:pPr>
      <w:pStyle w:val="Header"/>
    </w:pPr>
    <w:r w:rsidRPr="005840AA">
      <w:t xml:space="preserve">Official Document </w:t>
    </w:r>
    <w:sdt>
      <w:sdtPr>
        <w:alias w:val="Document Number"/>
        <w:tag w:val="GSMADocumentNumber"/>
        <w:id w:val="-1423634268"/>
        <w:lock w:val="sdtContentLocked"/>
        <w:placeholder>
          <w:docPart w:val="50251E4153134248936AE4B3C03455F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rsidR="005010E6">
          <w:t>NG.128</w:t>
        </w:r>
      </w:sdtContent>
    </w:sdt>
    <w:r>
      <w:t xml:space="preserve"> - </w:t>
    </w:r>
    <w:sdt>
      <w:sdtPr>
        <w:alias w:val="Document Title"/>
        <w:tag w:val="GSMATitle"/>
        <w:id w:val="1647860162"/>
        <w:lock w:val="sdtContentLocked"/>
        <w:placeholder>
          <w:docPart w:val="220EC0A636F947F481747BA51B72A35A"/>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r w:rsidR="005010E6">
          <w:t>LTE UNI Aerial Profile</w:t>
        </w:r>
      </w:sdtContent>
    </w:sdt>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6A6E4" w14:textId="1997D051" w:rsidR="00A71E77" w:rsidRDefault="009F0192" w:rsidP="00A71E77">
    <w:pPr>
      <w:pStyle w:val="Header"/>
    </w:pPr>
    <w:r w:rsidRPr="005840AA">
      <w:t>GSM Associa</w:t>
    </w:r>
    <w:r>
      <w:t xml:space="preserve">tion </w:t>
    </w:r>
    <w:r w:rsidRPr="005840AA">
      <w:t xml:space="preserve"> </w:t>
    </w:r>
    <w:r w:rsidRPr="005840AA">
      <w:tab/>
    </w:r>
    <w:r>
      <w:tab/>
    </w:r>
    <w:sdt>
      <w:sdtPr>
        <w:alias w:val="Security Classification"/>
        <w:tag w:val="GSMASecurityGroup"/>
        <w:id w:val="-2117822167"/>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Non-confidential">
          <w:listItem w:value="[Security Classification]"/>
        </w:dropDownList>
      </w:sdtPr>
      <w:sdtEndPr/>
      <w:sdtContent>
        <w:r w:rsidR="001B185C">
          <w:t>Non-confidential</w:t>
        </w:r>
      </w:sdtContent>
    </w:sdt>
  </w:p>
  <w:p w14:paraId="2BFD5152" w14:textId="4D09FF01" w:rsidR="009F0192" w:rsidRPr="005840AA" w:rsidRDefault="009F0192" w:rsidP="00A95E1E">
    <w:pPr>
      <w:pStyle w:val="Header"/>
    </w:pPr>
    <w:r w:rsidRPr="005840AA">
      <w:t xml:space="preserve">Official Document </w:t>
    </w:r>
    <w:sdt>
      <w:sdtPr>
        <w:alias w:val="Document Number"/>
        <w:tag w:val="GSMADocumentNumber"/>
        <w:id w:val="-615823235"/>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rsidR="005010E6">
          <w:t>NG.128</w:t>
        </w:r>
      </w:sdtContent>
    </w:sdt>
    <w:r w:rsidR="00A71E77">
      <w:t xml:space="preserve"> - </w:t>
    </w:r>
    <w:sdt>
      <w:sdtPr>
        <w:alias w:val="Document Title"/>
        <w:tag w:val="GSMATitle"/>
        <w:id w:val="2055276362"/>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rsidR="005010E6">
          <w:t>LTE UNI Aerial Profile</w:t>
        </w:r>
      </w:sdtContent>
    </w:sdt>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1563" w14:textId="77777777" w:rsidR="009F0192" w:rsidRDefault="009F0192" w:rsidP="00427F8A">
    <w:pPr>
      <w:pStyle w:val="NormalParagraph"/>
    </w:pPr>
  </w:p>
  <w:p w14:paraId="7F423AD9" w14:textId="77777777" w:rsidR="009F0192" w:rsidRDefault="009F0192" w:rsidP="00427F8A">
    <w:pPr>
      <w:pStyle w:val="NormalParagraph"/>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E2BA" w14:textId="7F24C5C3" w:rsidR="00A71E77" w:rsidRDefault="009F0192"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Non-confidential">
          <w:listItem w:value="[Security Classification]"/>
        </w:dropDownList>
      </w:sdtPr>
      <w:sdtEndPr/>
      <w:sdtContent>
        <w:r w:rsidR="001B185C">
          <w:t>Non-confidential</w:t>
        </w:r>
      </w:sdtContent>
    </w:sdt>
  </w:p>
  <w:p w14:paraId="1D0ED416" w14:textId="74CCA092" w:rsidR="009F0192" w:rsidRDefault="009F0192" w:rsidP="00A95E1E">
    <w:pPr>
      <w:pStyle w:val="Header"/>
    </w:pPr>
    <w:r w:rsidRPr="00F04B04">
      <w:t>Of</w:t>
    </w:r>
    <w:r>
      <w:t xml:space="preserve">ficial Document </w:t>
    </w:r>
    <w:sdt>
      <w:sdtPr>
        <w:alias w:val="Document Number"/>
        <w:tag w:val="GSMADocumentNumber"/>
        <w:id w:val="952601998"/>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rsidR="005010E6">
          <w:t>NG.128</w:t>
        </w:r>
      </w:sdtContent>
    </w:sdt>
    <w:r w:rsidR="00A71E77">
      <w:t xml:space="preserve"> - </w:t>
    </w: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rsidR="005010E6">
          <w:t>LTE UNI Aerial Profile</w:t>
        </w:r>
      </w:sdtContent>
    </w:sdt>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B42256"/>
    <w:multiLevelType w:val="hybridMultilevel"/>
    <w:tmpl w:val="E88E283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47613A"/>
    <w:multiLevelType w:val="hybridMultilevel"/>
    <w:tmpl w:val="6F488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12BE2E92"/>
    <w:multiLevelType w:val="multilevel"/>
    <w:tmpl w:val="B5DA20AC"/>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177E7682"/>
    <w:multiLevelType w:val="multilevel"/>
    <w:tmpl w:val="7548E17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D8119F8"/>
    <w:multiLevelType w:val="hybridMultilevel"/>
    <w:tmpl w:val="021674E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9" w15:restartNumberingAfterBreak="0">
    <w:nsid w:val="22C1114A"/>
    <w:multiLevelType w:val="multilevel"/>
    <w:tmpl w:val="2638BCD8"/>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230A6D94"/>
    <w:multiLevelType w:val="multilevel"/>
    <w:tmpl w:val="600E563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2" w15:restartNumberingAfterBreak="0">
    <w:nsid w:val="337000BE"/>
    <w:multiLevelType w:val="hybridMultilevel"/>
    <w:tmpl w:val="7284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600E5632"/>
    <w:numStyleLink w:val="ListNumbers"/>
  </w:abstractNum>
  <w:abstractNum w:abstractNumId="16"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2560D58"/>
    <w:multiLevelType w:val="hybridMultilevel"/>
    <w:tmpl w:val="C70CB87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671C03"/>
    <w:multiLevelType w:val="hybridMultilevel"/>
    <w:tmpl w:val="2E8C2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F7048"/>
    <w:multiLevelType w:val="hybridMultilevel"/>
    <w:tmpl w:val="B2588E6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F312F2"/>
    <w:multiLevelType w:val="multilevel"/>
    <w:tmpl w:val="E5849338"/>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1" w15:restartNumberingAfterBreak="0">
    <w:nsid w:val="459B0F45"/>
    <w:multiLevelType w:val="multilevel"/>
    <w:tmpl w:val="245C549E"/>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2" w15:restartNumberingAfterBreak="0">
    <w:nsid w:val="47C76640"/>
    <w:multiLevelType w:val="hybridMultilevel"/>
    <w:tmpl w:val="6006449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18451F"/>
    <w:multiLevelType w:val="multilevel"/>
    <w:tmpl w:val="0A5CED3E"/>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D444E856"/>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pStyle w:val="Heaing3"/>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A0F8B09A"/>
    <w:lvl w:ilvl="0">
      <w:start w:val="1"/>
      <w:numFmt w:val="upperLetter"/>
      <w:lvlText w:val="Annex %1"/>
      <w:lvlJc w:val="left"/>
      <w:pPr>
        <w:ind w:left="0" w:firstLine="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907"/>
        </w:tabs>
        <w:ind w:left="907" w:hanging="907"/>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361"/>
        </w:tabs>
        <w:ind w:left="1361" w:hanging="1361"/>
      </w:pPr>
      <w:rPr>
        <w:rFonts w:hint="default"/>
      </w:rPr>
    </w:lvl>
    <w:lvl w:ilvl="5">
      <w:start w:val="1"/>
      <w:numFmt w:val="decimal"/>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8EB502A"/>
    <w:multiLevelType w:val="multilevel"/>
    <w:tmpl w:val="354E72EE"/>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0" w15:restartNumberingAfterBreak="0">
    <w:nsid w:val="79CE2548"/>
    <w:multiLevelType w:val="hybridMultilevel"/>
    <w:tmpl w:val="EB5E2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7"/>
  </w:num>
  <w:num w:numId="4">
    <w:abstractNumId w:val="1"/>
  </w:num>
  <w:num w:numId="5">
    <w:abstractNumId w:val="13"/>
  </w:num>
  <w:num w:numId="6">
    <w:abstractNumId w:val="0"/>
  </w:num>
  <w:num w:numId="7">
    <w:abstractNumId w:val="14"/>
  </w:num>
  <w:num w:numId="8">
    <w:abstractNumId w:val="26"/>
  </w:num>
  <w:num w:numId="9">
    <w:abstractNumId w:val="24"/>
  </w:num>
  <w:num w:numId="10">
    <w:abstractNumId w:val="10"/>
  </w:num>
  <w:num w:numId="11">
    <w:abstractNumId w:val="4"/>
  </w:num>
  <w:num w:numId="12">
    <w:abstractNumId w:val="15"/>
  </w:num>
  <w:num w:numId="13">
    <w:abstractNumId w:val="27"/>
  </w:num>
  <w:num w:numId="14">
    <w:abstractNumId w:val="25"/>
  </w:num>
  <w:num w:numId="15">
    <w:abstractNumId w:val="16"/>
  </w:num>
  <w:num w:numId="16">
    <w:abstractNumId w:val="16"/>
  </w:num>
  <w:num w:numId="17">
    <w:abstractNumId w:val="4"/>
  </w:num>
  <w:num w:numId="18">
    <w:abstractNumId w:val="4"/>
  </w:num>
  <w:num w:numId="19">
    <w:abstractNumId w:val="4"/>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 w:ilvl="0">
        <w:start w:val="1"/>
        <w:numFmt w:val="decimal"/>
        <w:lvlText w:val="%1."/>
        <w:lvlJc w:val="left"/>
        <w:pPr>
          <w:tabs>
            <w:tab w:val="num" w:pos="340"/>
          </w:tabs>
          <w:ind w:left="680" w:hanging="340"/>
        </w:pPr>
        <w:rPr>
          <w:rFonts w:hint="default"/>
        </w:rPr>
      </w:lvl>
    </w:lvlOverride>
  </w:num>
  <w:num w:numId="23">
    <w:abstractNumId w:val="18"/>
  </w:num>
  <w:num w:numId="24">
    <w:abstractNumId w:val="30"/>
  </w:num>
  <w:num w:numId="25">
    <w:abstractNumId w:val="3"/>
  </w:num>
  <w:num w:numId="26">
    <w:abstractNumId w:val="12"/>
  </w:num>
  <w:num w:numId="27">
    <w:abstractNumId w:val="22"/>
  </w:num>
  <w:num w:numId="28">
    <w:abstractNumId w:val="17"/>
  </w:num>
  <w:num w:numId="29">
    <w:abstractNumId w:val="2"/>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9"/>
  </w:num>
  <w:num w:numId="35">
    <w:abstractNumId w:val="21"/>
  </w:num>
  <w:num w:numId="36">
    <w:abstractNumId w:val="20"/>
  </w:num>
  <w:num w:numId="37">
    <w:abstractNumId w:val="5"/>
  </w:num>
  <w:num w:numId="38">
    <w:abstractNumId w:val="29"/>
  </w:num>
  <w:num w:numId="39">
    <w:abstractNumId w:val="6"/>
  </w:num>
  <w:num w:numId="4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BC4"/>
    <w:rsid w:val="00002803"/>
    <w:rsid w:val="0001024B"/>
    <w:rsid w:val="00041759"/>
    <w:rsid w:val="00046D01"/>
    <w:rsid w:val="00052FE2"/>
    <w:rsid w:val="000713B1"/>
    <w:rsid w:val="000774DD"/>
    <w:rsid w:val="000A0FB0"/>
    <w:rsid w:val="000B02F8"/>
    <w:rsid w:val="000D20CB"/>
    <w:rsid w:val="000D23EB"/>
    <w:rsid w:val="000E2366"/>
    <w:rsid w:val="000E6BB7"/>
    <w:rsid w:val="000F6A30"/>
    <w:rsid w:val="000F6B8B"/>
    <w:rsid w:val="0010050B"/>
    <w:rsid w:val="001010C7"/>
    <w:rsid w:val="00131BC4"/>
    <w:rsid w:val="00141190"/>
    <w:rsid w:val="001455A2"/>
    <w:rsid w:val="00165872"/>
    <w:rsid w:val="0017332D"/>
    <w:rsid w:val="00176186"/>
    <w:rsid w:val="0018002B"/>
    <w:rsid w:val="001B185C"/>
    <w:rsid w:val="001B7C0D"/>
    <w:rsid w:val="001E0572"/>
    <w:rsid w:val="001F08AC"/>
    <w:rsid w:val="001F2D3A"/>
    <w:rsid w:val="00202265"/>
    <w:rsid w:val="00207D34"/>
    <w:rsid w:val="002111D3"/>
    <w:rsid w:val="0021331C"/>
    <w:rsid w:val="00217295"/>
    <w:rsid w:val="002200A1"/>
    <w:rsid w:val="0022220E"/>
    <w:rsid w:val="00230AD1"/>
    <w:rsid w:val="0023227F"/>
    <w:rsid w:val="00243CE1"/>
    <w:rsid w:val="00254E4D"/>
    <w:rsid w:val="00256F18"/>
    <w:rsid w:val="002766F0"/>
    <w:rsid w:val="00283857"/>
    <w:rsid w:val="002859F6"/>
    <w:rsid w:val="002873C5"/>
    <w:rsid w:val="00291E52"/>
    <w:rsid w:val="00294E91"/>
    <w:rsid w:val="00294F1F"/>
    <w:rsid w:val="002A5445"/>
    <w:rsid w:val="002A7CAD"/>
    <w:rsid w:val="002A7CE1"/>
    <w:rsid w:val="00331905"/>
    <w:rsid w:val="00352CF3"/>
    <w:rsid w:val="003549D3"/>
    <w:rsid w:val="00360ED9"/>
    <w:rsid w:val="00361471"/>
    <w:rsid w:val="00373FBC"/>
    <w:rsid w:val="00376BF3"/>
    <w:rsid w:val="00383ADA"/>
    <w:rsid w:val="00397B86"/>
    <w:rsid w:val="003A0DA5"/>
    <w:rsid w:val="003A3B36"/>
    <w:rsid w:val="003A7D25"/>
    <w:rsid w:val="003C2799"/>
    <w:rsid w:val="003D0069"/>
    <w:rsid w:val="003D0875"/>
    <w:rsid w:val="003D0CD1"/>
    <w:rsid w:val="003D4034"/>
    <w:rsid w:val="003D6D8E"/>
    <w:rsid w:val="003F4CB2"/>
    <w:rsid w:val="003F4D31"/>
    <w:rsid w:val="00406873"/>
    <w:rsid w:val="00417276"/>
    <w:rsid w:val="00427F8A"/>
    <w:rsid w:val="00435D1E"/>
    <w:rsid w:val="0044325C"/>
    <w:rsid w:val="004454CB"/>
    <w:rsid w:val="00446532"/>
    <w:rsid w:val="00454DDF"/>
    <w:rsid w:val="004663C2"/>
    <w:rsid w:val="00476E46"/>
    <w:rsid w:val="00481653"/>
    <w:rsid w:val="004B1958"/>
    <w:rsid w:val="004B7801"/>
    <w:rsid w:val="004C114A"/>
    <w:rsid w:val="004F4891"/>
    <w:rsid w:val="005010E6"/>
    <w:rsid w:val="00504394"/>
    <w:rsid w:val="00511DAC"/>
    <w:rsid w:val="00513384"/>
    <w:rsid w:val="005145E9"/>
    <w:rsid w:val="005149D1"/>
    <w:rsid w:val="00515A23"/>
    <w:rsid w:val="00525783"/>
    <w:rsid w:val="00542D36"/>
    <w:rsid w:val="00551AB7"/>
    <w:rsid w:val="00553839"/>
    <w:rsid w:val="00554E35"/>
    <w:rsid w:val="00583308"/>
    <w:rsid w:val="005840AA"/>
    <w:rsid w:val="00584B29"/>
    <w:rsid w:val="00585714"/>
    <w:rsid w:val="005942AF"/>
    <w:rsid w:val="0059773C"/>
    <w:rsid w:val="005A1013"/>
    <w:rsid w:val="005A675F"/>
    <w:rsid w:val="005B0278"/>
    <w:rsid w:val="005D5655"/>
    <w:rsid w:val="005F4DB2"/>
    <w:rsid w:val="00606293"/>
    <w:rsid w:val="00640911"/>
    <w:rsid w:val="00642A24"/>
    <w:rsid w:val="00642D43"/>
    <w:rsid w:val="006618AE"/>
    <w:rsid w:val="00666EEC"/>
    <w:rsid w:val="006A01A9"/>
    <w:rsid w:val="006A3A08"/>
    <w:rsid w:val="006C3E00"/>
    <w:rsid w:val="006D67B8"/>
    <w:rsid w:val="006E00A2"/>
    <w:rsid w:val="006E03E2"/>
    <w:rsid w:val="006E46F5"/>
    <w:rsid w:val="006E5FA5"/>
    <w:rsid w:val="006F115E"/>
    <w:rsid w:val="007261E1"/>
    <w:rsid w:val="00726CF1"/>
    <w:rsid w:val="00741CC7"/>
    <w:rsid w:val="0075588E"/>
    <w:rsid w:val="00780C8B"/>
    <w:rsid w:val="00797566"/>
    <w:rsid w:val="007A4853"/>
    <w:rsid w:val="007B31FE"/>
    <w:rsid w:val="007E1BAD"/>
    <w:rsid w:val="00811EAB"/>
    <w:rsid w:val="00817A76"/>
    <w:rsid w:val="00824D1D"/>
    <w:rsid w:val="00831655"/>
    <w:rsid w:val="008418DE"/>
    <w:rsid w:val="008519C7"/>
    <w:rsid w:val="00854B5B"/>
    <w:rsid w:val="00871A1B"/>
    <w:rsid w:val="00873AD5"/>
    <w:rsid w:val="00875B0B"/>
    <w:rsid w:val="008B348A"/>
    <w:rsid w:val="008B643F"/>
    <w:rsid w:val="008C2C00"/>
    <w:rsid w:val="008C4D92"/>
    <w:rsid w:val="008C4F3B"/>
    <w:rsid w:val="00925B3D"/>
    <w:rsid w:val="00944378"/>
    <w:rsid w:val="009527C9"/>
    <w:rsid w:val="00955DF7"/>
    <w:rsid w:val="00960027"/>
    <w:rsid w:val="00982C92"/>
    <w:rsid w:val="0098351C"/>
    <w:rsid w:val="009904C5"/>
    <w:rsid w:val="009968FB"/>
    <w:rsid w:val="009E2799"/>
    <w:rsid w:val="009F0192"/>
    <w:rsid w:val="00A01934"/>
    <w:rsid w:val="00A22120"/>
    <w:rsid w:val="00A315A9"/>
    <w:rsid w:val="00A46CD6"/>
    <w:rsid w:val="00A50E7A"/>
    <w:rsid w:val="00A66939"/>
    <w:rsid w:val="00A71E77"/>
    <w:rsid w:val="00A777F1"/>
    <w:rsid w:val="00A91734"/>
    <w:rsid w:val="00A9286B"/>
    <w:rsid w:val="00A95E1E"/>
    <w:rsid w:val="00A95FF2"/>
    <w:rsid w:val="00AA4C56"/>
    <w:rsid w:val="00AB695F"/>
    <w:rsid w:val="00AC2FCC"/>
    <w:rsid w:val="00AD7636"/>
    <w:rsid w:val="00AF4FB4"/>
    <w:rsid w:val="00B22FE8"/>
    <w:rsid w:val="00B3576F"/>
    <w:rsid w:val="00B54120"/>
    <w:rsid w:val="00B601CF"/>
    <w:rsid w:val="00B65662"/>
    <w:rsid w:val="00B673FE"/>
    <w:rsid w:val="00B82FEE"/>
    <w:rsid w:val="00B8382B"/>
    <w:rsid w:val="00BB12B8"/>
    <w:rsid w:val="00BB5F46"/>
    <w:rsid w:val="00BC0319"/>
    <w:rsid w:val="00C01FC4"/>
    <w:rsid w:val="00C13327"/>
    <w:rsid w:val="00C13782"/>
    <w:rsid w:val="00C213B4"/>
    <w:rsid w:val="00C25E2B"/>
    <w:rsid w:val="00C30152"/>
    <w:rsid w:val="00C43311"/>
    <w:rsid w:val="00C455AF"/>
    <w:rsid w:val="00C6177A"/>
    <w:rsid w:val="00C82208"/>
    <w:rsid w:val="00C83C23"/>
    <w:rsid w:val="00C93769"/>
    <w:rsid w:val="00CA37DA"/>
    <w:rsid w:val="00CA563E"/>
    <w:rsid w:val="00CB219E"/>
    <w:rsid w:val="00CB4912"/>
    <w:rsid w:val="00CE1C2A"/>
    <w:rsid w:val="00D32793"/>
    <w:rsid w:val="00D34853"/>
    <w:rsid w:val="00D406CB"/>
    <w:rsid w:val="00D430E2"/>
    <w:rsid w:val="00D43E66"/>
    <w:rsid w:val="00D55883"/>
    <w:rsid w:val="00D63E3D"/>
    <w:rsid w:val="00D64A0E"/>
    <w:rsid w:val="00D7048E"/>
    <w:rsid w:val="00D7128F"/>
    <w:rsid w:val="00D75061"/>
    <w:rsid w:val="00D77C8B"/>
    <w:rsid w:val="00D84468"/>
    <w:rsid w:val="00DA7467"/>
    <w:rsid w:val="00DD465A"/>
    <w:rsid w:val="00DD490F"/>
    <w:rsid w:val="00DE1719"/>
    <w:rsid w:val="00DF6CBC"/>
    <w:rsid w:val="00E05CF6"/>
    <w:rsid w:val="00E104C1"/>
    <w:rsid w:val="00E14ABA"/>
    <w:rsid w:val="00E34134"/>
    <w:rsid w:val="00E36118"/>
    <w:rsid w:val="00E376E1"/>
    <w:rsid w:val="00E5129B"/>
    <w:rsid w:val="00E72D86"/>
    <w:rsid w:val="00E7347D"/>
    <w:rsid w:val="00E747D1"/>
    <w:rsid w:val="00E7772A"/>
    <w:rsid w:val="00E77B57"/>
    <w:rsid w:val="00EA332A"/>
    <w:rsid w:val="00EB30F1"/>
    <w:rsid w:val="00ED0002"/>
    <w:rsid w:val="00EE6C6A"/>
    <w:rsid w:val="00F0474D"/>
    <w:rsid w:val="00F14715"/>
    <w:rsid w:val="00F20326"/>
    <w:rsid w:val="00F23D3A"/>
    <w:rsid w:val="00F30187"/>
    <w:rsid w:val="00F308D9"/>
    <w:rsid w:val="00F33D50"/>
    <w:rsid w:val="00F523CE"/>
    <w:rsid w:val="00F63C58"/>
    <w:rsid w:val="00F86362"/>
    <w:rsid w:val="00FB18EF"/>
    <w:rsid w:val="00FB79E7"/>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5A97F5"/>
  <w15:docId w15:val="{7CD1764E-1602-46BE-8D33-72DF49B4F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B79E7"/>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1E0572"/>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1E0572"/>
    <w:pPr>
      <w:numPr>
        <w:numId w:val="20"/>
      </w:numPr>
      <w:tabs>
        <w:tab w:val="left" w:pos="680"/>
      </w:tabs>
      <w:contextualSpacing/>
    </w:pPr>
  </w:style>
  <w:style w:type="paragraph" w:styleId="ListBullet2">
    <w:name w:val="List Bullet 2"/>
    <w:basedOn w:val="ListBullet1"/>
    <w:uiPriority w:val="2"/>
    <w:qFormat/>
    <w:rsid w:val="001E0572"/>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1E0572"/>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35"/>
      </w:numPr>
      <w:contextualSpacing/>
    </w:pPr>
  </w:style>
  <w:style w:type="paragraph" w:styleId="ListBullet3">
    <w:name w:val="List Bullet 3"/>
    <w:basedOn w:val="ListBullet2"/>
    <w:uiPriority w:val="2"/>
    <w:qFormat/>
    <w:rsid w:val="001E0572"/>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35"/>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35"/>
      </w:numPr>
      <w:tabs>
        <w:tab w:val="clear" w:pos="1700"/>
        <w:tab w:val="left" w:pos="1361"/>
      </w:tabs>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34"/>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link w:val="NOTEZchn"/>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99"/>
    <w:rsid w:val="009527C9"/>
    <w:pPr>
      <w:spacing w:after="120"/>
    </w:pPr>
    <w:rPr>
      <w:sz w:val="20"/>
      <w:szCs w:val="25"/>
    </w:rPr>
  </w:style>
  <w:style w:type="character" w:customStyle="1" w:styleId="FootnoteTextChar">
    <w:name w:val="Footnote Text Char"/>
    <w:link w:val="FootnoteText"/>
    <w:uiPriority w:val="99"/>
    <w:rsid w:val="00283857"/>
    <w:rPr>
      <w:rFonts w:ascii="Arial" w:eastAsia="SimSun" w:hAnsi="Arial"/>
      <w:szCs w:val="25"/>
    </w:rPr>
  </w:style>
  <w:style w:type="character" w:styleId="FootnoteReference">
    <w:name w:val="footnote reference"/>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customStyle="1" w:styleId="CRSheetSubtitle">
    <w:name w:val="CRSheet Subtitle"/>
    <w:basedOn w:val="Normal"/>
    <w:qFormat/>
    <w:rsid w:val="005010E6"/>
    <w:pPr>
      <w:framePr w:hSpace="180" w:wrap="around" w:hAnchor="margin" w:xAlign="center" w:y="-756"/>
      <w:spacing w:before="60" w:after="60"/>
      <w:jc w:val="left"/>
    </w:pPr>
    <w:rPr>
      <w:rFonts w:cs="Arial"/>
      <w:b/>
      <w:i/>
      <w:szCs w:val="22"/>
      <w:lang w:eastAsia="en-GB" w:bidi="ar-SA"/>
    </w:rPr>
  </w:style>
  <w:style w:type="character" w:styleId="FollowedHyperlink">
    <w:name w:val="FollowedHyperlink"/>
    <w:basedOn w:val="DefaultParagraphFont"/>
    <w:uiPriority w:val="99"/>
    <w:semiHidden/>
    <w:unhideWhenUsed/>
    <w:rsid w:val="005010E6"/>
    <w:rPr>
      <w:color w:val="800080" w:themeColor="followedHyperlink"/>
      <w:u w:val="single"/>
    </w:rPr>
  </w:style>
  <w:style w:type="paragraph" w:customStyle="1" w:styleId="CRSheetTitle">
    <w:name w:val="CRSheet Title"/>
    <w:next w:val="NormalParagraph"/>
    <w:qFormat/>
    <w:rsid w:val="005010E6"/>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5010E6"/>
    <w:rPr>
      <w:sz w:val="24"/>
    </w:rPr>
  </w:style>
  <w:style w:type="paragraph" w:customStyle="1" w:styleId="TableTextBold">
    <w:name w:val="Table Text Bold"/>
    <w:basedOn w:val="TableText"/>
    <w:uiPriority w:val="49"/>
    <w:qFormat/>
    <w:rsid w:val="005010E6"/>
    <w:pPr>
      <w:spacing w:before="0" w:after="0" w:line="240" w:lineRule="auto"/>
    </w:pPr>
    <w:rPr>
      <w:b/>
    </w:rPr>
  </w:style>
  <w:style w:type="paragraph" w:customStyle="1" w:styleId="TableHeaderLarge">
    <w:name w:val="Table Header Large"/>
    <w:basedOn w:val="TableHeader"/>
    <w:uiPriority w:val="49"/>
    <w:qFormat/>
    <w:rsid w:val="005010E6"/>
    <w:rPr>
      <w:sz w:val="24"/>
    </w:rPr>
  </w:style>
  <w:style w:type="numbering" w:customStyle="1" w:styleId="LegalList1">
    <w:name w:val="LegalList1"/>
    <w:uiPriority w:val="99"/>
    <w:rsid w:val="005010E6"/>
  </w:style>
  <w:style w:type="character" w:customStyle="1" w:styleId="NormalParagraphChar">
    <w:name w:val="Normal Paragraph Char"/>
    <w:link w:val="NormalParagraph"/>
    <w:locked/>
    <w:rsid w:val="005010E6"/>
    <w:rPr>
      <w:rFonts w:ascii="Arial" w:eastAsia="SimSun" w:hAnsi="Arial"/>
      <w:sz w:val="22"/>
      <w:szCs w:val="22"/>
    </w:rPr>
  </w:style>
  <w:style w:type="table" w:styleId="TableGrid">
    <w:name w:val="Table Grid"/>
    <w:basedOn w:val="TableNormal"/>
    <w:uiPriority w:val="39"/>
    <w:rsid w:val="005010E6"/>
    <w:rPr>
      <w:rFonts w:asciiTheme="minorHAnsi" w:eastAsiaTheme="minorHAnsi" w:hAnsiTheme="minorHAnsi" w:cstheme="minorBidi"/>
      <w:sz w:val="24"/>
      <w:szCs w:val="24"/>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010E6"/>
    <w:rPr>
      <w:rFonts w:ascii="Times New Roman" w:hAnsi="Times New Roman"/>
      <w:sz w:val="24"/>
    </w:rPr>
  </w:style>
  <w:style w:type="table" w:styleId="ListTable3-Accent1">
    <w:name w:val="List Table 3 Accent 1"/>
    <w:basedOn w:val="TableNormal"/>
    <w:uiPriority w:val="48"/>
    <w:rsid w:val="005010E6"/>
    <w:rPr>
      <w:rFonts w:asciiTheme="minorHAnsi" w:eastAsiaTheme="minorHAnsi" w:hAnsiTheme="minorHAnsi" w:cstheme="minorBidi"/>
      <w:sz w:val="24"/>
      <w:szCs w:val="24"/>
      <w:lang w:val="en-US" w:eastAsia="ja-JP"/>
    </w:r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NOTEZchn">
    <w:name w:val="NOTE Zchn"/>
    <w:basedOn w:val="DefaultParagraphFont"/>
    <w:link w:val="NOTE"/>
    <w:uiPriority w:val="14"/>
    <w:locked/>
    <w:rsid w:val="005010E6"/>
    <w:rPr>
      <w:rFonts w:ascii="Arial" w:eastAsia="SimSun" w:hAnsi="Arial"/>
      <w:sz w:val="22"/>
      <w:szCs w:val="22"/>
    </w:rPr>
  </w:style>
  <w:style w:type="paragraph" w:styleId="Caption">
    <w:name w:val="caption"/>
    <w:basedOn w:val="Normal"/>
    <w:next w:val="Normal"/>
    <w:uiPriority w:val="99"/>
    <w:qFormat/>
    <w:rsid w:val="005010E6"/>
    <w:pPr>
      <w:spacing w:after="120"/>
      <w:jc w:val="center"/>
    </w:pPr>
    <w:rPr>
      <w:b/>
      <w:bCs/>
    </w:rPr>
  </w:style>
  <w:style w:type="paragraph" w:customStyle="1" w:styleId="Headin1">
    <w:name w:val="Headin 1"/>
    <w:basedOn w:val="Normal"/>
    <w:uiPriority w:val="49"/>
    <w:qFormat/>
    <w:rsid w:val="005010E6"/>
    <w:pPr>
      <w:keepNext/>
      <w:keepLines/>
      <w:tabs>
        <w:tab w:val="num" w:pos="360"/>
      </w:tabs>
      <w:spacing w:before="360" w:after="60" w:line="276" w:lineRule="auto"/>
      <w:ind w:left="360" w:hanging="360"/>
      <w:jc w:val="left"/>
      <w:outlineLvl w:val="0"/>
    </w:pPr>
    <w:rPr>
      <w:rFonts w:eastAsia="Times New Roman" w:cs="Arial"/>
      <w:b/>
      <w:bCs/>
      <w:sz w:val="28"/>
      <w:szCs w:val="32"/>
      <w:lang w:eastAsia="en-US"/>
    </w:rPr>
  </w:style>
  <w:style w:type="paragraph" w:customStyle="1" w:styleId="Heaing3">
    <w:name w:val="Heaing 3"/>
    <w:basedOn w:val="Normal"/>
    <w:uiPriority w:val="49"/>
    <w:qFormat/>
    <w:rsid w:val="00A22120"/>
    <w:pPr>
      <w:keepNext/>
      <w:keepLines/>
      <w:numPr>
        <w:ilvl w:val="2"/>
        <w:numId w:val="14"/>
      </w:numPr>
      <w:spacing w:before="240" w:after="60" w:line="276" w:lineRule="auto"/>
      <w:jc w:val="left"/>
      <w:outlineLvl w:val="2"/>
    </w:pPr>
    <w:rPr>
      <w:rFonts w:eastAsia="Times New Roman" w:cs="Arial"/>
      <w:b/>
      <w:bCs/>
      <w:iCs/>
      <w:sz w:val="24"/>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prd@gsma.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220EC0A636F947F481747BA51B72A35A"/>
        <w:category>
          <w:name w:val="General"/>
          <w:gallery w:val="placeholder"/>
        </w:category>
        <w:types>
          <w:type w:val="bbPlcHdr"/>
        </w:types>
        <w:behaviors>
          <w:behavior w:val="content"/>
        </w:behaviors>
        <w:guid w:val="{03304CCD-967B-43B0-AB4B-E70F16AB195E}"/>
      </w:docPartPr>
      <w:docPartBody>
        <w:p w:rsidR="00B10447" w:rsidRDefault="00680D9A">
          <w:r w:rsidRPr="00846DF8">
            <w:rPr>
              <w:rStyle w:val="PlaceholderText"/>
            </w:rPr>
            <w:t>[Document Title]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679"/>
    <w:rsid w:val="003515BC"/>
    <w:rsid w:val="004018F1"/>
    <w:rsid w:val="0044368C"/>
    <w:rsid w:val="005B257D"/>
    <w:rsid w:val="00680D9A"/>
    <w:rsid w:val="00872835"/>
    <w:rsid w:val="00957551"/>
    <w:rsid w:val="009B6FE1"/>
    <w:rsid w:val="00B10447"/>
    <w:rsid w:val="00B83679"/>
    <w:rsid w:val="00FA5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51D1"/>
    <w:rPr>
      <w:color w:val="808080"/>
    </w:rPr>
  </w:style>
  <w:style w:type="paragraph" w:customStyle="1" w:styleId="6BA05B96EB1C4D53A9922E5CC40FF361">
    <w:name w:val="6BA05B96EB1C4D53A9922E5CC40FF361"/>
  </w:style>
  <w:style w:type="paragraph" w:customStyle="1" w:styleId="76DD0BB0C1E748AF8A40190D183074A6">
    <w:name w:val="76DD0BB0C1E748AF8A40190D183074A6"/>
  </w:style>
  <w:style w:type="paragraph" w:customStyle="1" w:styleId="EB4849D5D9554874833298BE98AA06D5">
    <w:name w:val="EB4849D5D9554874833298BE98AA06D5"/>
  </w:style>
  <w:style w:type="paragraph" w:customStyle="1" w:styleId="E7BEE4E7D5674D3AA1DAB696CDAE8F48">
    <w:name w:val="E7BEE4E7D5674D3AA1DAB696CDAE8F48"/>
  </w:style>
  <w:style w:type="paragraph" w:customStyle="1" w:styleId="3AA0942E67214028810AD2EF8CE61F85">
    <w:name w:val="3AA0942E67214028810AD2EF8CE61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2021-01-15T08:27:38+00:00</GSMADocumentCreatedDate>
    <GSMAPRDVersion xmlns="ADEDD60E-22E2-4049-BE99-80A2BB237DD5">1.0</GSMAPRDVersion>
    <GSMADocumentCreatedBy xmlns="ADEDD60E-22E2-4049-BE99-80A2BB237DD5">
      <UserInfo>
        <DisplayName>Javier Sendin (GSMA)</DisplayName>
        <AccountId>19779</AccountId>
        <AccountType/>
      </UserInfo>
    </GSMADocumentCreatedBy>
    <GSMASecurityGroup xmlns="ADEDD60E-22E2-4049-BE99-80A2BB237DD5">Non-confidential</GSMASecurityGroup>
    <GSMARelatedDiscussion xmlns="ADEDD60E-22E2-4049-BE99-80A2BB237DD5">
      <Url>https://infocentre2.gsma.com/gp/wg/IR/Lists/DiscussionBoard/Aerial Profile</Url>
      <Description>Aerial Profile</Description>
    </GSMARelatedDiscussion>
    <GSMADocumentNumber xmlns="ADEDD60E-22E2-4049-BE99-80A2BB237DD5">NG.128</GSMADocumentNumber>
    <GSMAEditionType xmlns="ADEDD60E-22E2-4049-BE99-80A2BB237DD5">Current</GSMAEditionType>
    <GSMAPublicationDate xmlns="ADEDD60E-22E2-4049-BE99-80A2BB237DD5">2021-11-11T00:00:00+00:00</GSMAPublicationDat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Javier Sendin (GSMA)</DisplayName>
        <AccountId>19779</AccountId>
        <AccountType/>
      </UserInfo>
    </GSMAChangeRequestApprover>
    <GSMAKBCategoryTaxHTField0 xmlns="ADEDD60E-22E2-4049-BE99-80A2BB237DD5">
      <Terms xmlns="http://schemas.microsoft.com/office/infopath/2007/PartnerControls"/>
    </GSMAKBCategoryTaxHTField0>
    <GSMADocumentOwner xmlns="ADEDD60E-22E2-4049-BE99-80A2BB237DD5">
      <UserInfo>
        <DisplayName>Jig Patel (Verizon Wireless)</DisplayName>
        <AccountId>7899</AccountId>
        <AccountType/>
      </UserInfo>
    </GSMADocumentOwner>
    <GSMARemarks xmlns="ADEDD60E-22E2-4049-BE99-80A2BB237DD5" xsi:nil="true"/>
    <GSMABusinessPurpose xmlns="ADEDD60E-22E2-4049-BE99-80A2BB237DD5" xsi:nil="true"/>
    <GSMAOwningGroup xmlns="ADEDD60E-22E2-4049-BE99-80A2BB237DD5">NG</GSMAOwningGroup>
    <GSMATemplateNumber xmlns="ADEDD60E-22E2-4049-BE99-80A2BB237DD5">0.4</GSMATemplateNumber>
    <GSMATitle xmlns="ADEDD60E-22E2-4049-BE99-80A2BB237DD5">LTE UNI Aerial Profile</GSMATitle>
    <GSMATemplateConversionStatus xmlns="ADEDD60E-22E2-4049-BE99-80A2BB237DD5" xsi:nil="true"/>
    <GSMASummary xmlns="ADEDD60E-22E2-4049-BE99-80A2BB237DD5" xsi:nil="true"/>
    <_dlc_DocId xmlns="54cf9ea2-8b24-4a35-a789-c10402c86061">INFO-2259-5807</_dlc_DocId>
    <_dlc_DocIdUrl xmlns="54cf9ea2-8b24-4a35-a789-c10402c86061">
      <Url>https://infocentre2.gsma.com/gp/wg/IR/_layouts/DocIdRedir.aspx?ID=INFO-2259-5807</Url>
      <Description>INFO-2259-5807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C06D8CBB4BDED94494E6401877EADF87" ma:contentTypeVersion="3" ma:contentTypeDescription="Official Document" ma:contentTypeScope="" ma:versionID="def7bc9fed6468b2fbdd5b2fb9f62970">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b1d1936183f0403aa2ee7a9de3ad2f8f"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dexed="true" ma:internalName="GSMADocumentNumber" ma:readOnly="false">
      <xsd:simpleType>
        <xsd:restriction base="dms:Text"/>
      </xsd:simpleType>
    </xsd:element>
    <xsd:element name="GSMAPRDVersion" ma:index="21" nillable="true" ma:displayName="OD Version" ma:internalName="GSMAPRDVersion" ma:readOnly="false">
      <xsd:simpleType>
        <xsd:restriction base="dms:Text"/>
      </xsd:simpleType>
    </xsd:element>
    <xsd:element name="GSMAEditionType" ma:index="22" nillable="true" ma:displayName="Edition Type" ma:default="Current" ma:indexed="true" ma:internalName="GSMAEditionType" ma:readOnly="fals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ma:readOnly="false">
      <xsd:simpleType>
        <xsd:restriction base="dms:Note"/>
      </xsd:simpleType>
    </xsd:element>
    <xsd:element name="GSMAOwningGroup" ma:index="24" nillable="true" ma:displayName="Owning Group" ma:internalName="GSMAOwningGroup" ma:readOnly="false">
      <xsd:simpleType>
        <xsd:restriction base="dms:Text"/>
      </xsd:simpleType>
    </xsd:element>
    <xsd:element name="GSMASummary" ma:index="25" nillable="true" ma:displayName="Summary" ma:internalName="GSMASummary" ma:readOnly="false">
      <xsd:simpleType>
        <xsd:restriction base="dms:Note"/>
      </xsd:simpleType>
    </xsd:element>
    <xsd:element name="GSMABusinessPurpose" ma:index="26" nillable="true" ma:displayName="Business Purpose" ma:internalName="GSMABusinessPurpose" ma:readOnly="false">
      <xsd:simpleType>
        <xsd:restriction base="dms:Note"/>
      </xsd:simpleType>
    </xsd:element>
    <xsd:element name="GSMAChangeRequestApprover" ma:index="27" nillable="true" ma:displayName="GSMA Support Staff" ma:list="UserInfo" ma:SharePointGroup="0" ma:internalName="GSMAChangeRequestApprov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dexed="true" ma:internalName="GSMAPublic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0" nillable="true" ma:displayName="Document ID Value" ma:description="The value of the document ID assigned to this item."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26816B-C3D2-48FE-9DFA-E5CAC688338A}">
  <ds:schemaRefs>
    <ds:schemaRef ds:uri="http://schemas.microsoft.com/sharepoint/v3/contenttype/forms"/>
  </ds:schemaRefs>
</ds:datastoreItem>
</file>

<file path=customXml/itemProps2.xml><?xml version="1.0" encoding="utf-8"?>
<ds:datastoreItem xmlns:ds="http://schemas.openxmlformats.org/officeDocument/2006/customXml" ds:itemID="{ECFCA0F2-3627-443B-9E79-2BE501AC1A3F}">
  <ds:schemaRefs>
    <ds:schemaRef ds:uri="http://schemas.microsoft.com/sharepoint/events"/>
  </ds:schemaRefs>
</ds:datastoreItem>
</file>

<file path=customXml/itemProps3.xml><?xml version="1.0" encoding="utf-8"?>
<ds:datastoreItem xmlns:ds="http://schemas.openxmlformats.org/officeDocument/2006/customXml" ds:itemID="{50509E37-9672-4EDB-97B3-99BBC7A92734}">
  <ds:schemaRefs>
    <ds:schemaRef ds:uri="http://purl.org/dc/elements/1.1/"/>
    <ds:schemaRef ds:uri="http://purl.org/dc/terms/"/>
    <ds:schemaRef ds:uri="54cf9ea2-8b24-4a35-a789-c10402c8606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EDD60E-22E2-4049-BE99-80A2BB237DD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4C86BE1-5360-4603-8D67-B1BB59B6B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8F33D4-300C-486A-90F7-B8091BD4B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4515</Words>
  <Characters>25736</Characters>
  <Application>Microsoft Office Word</Application>
  <DocSecurity>4</DocSecurity>
  <Lines>214</Lines>
  <Paragraphs>60</Paragraphs>
  <ScaleCrop>false</ScaleCrop>
  <HeadingPairs>
    <vt:vector size="2" baseType="variant">
      <vt:variant>
        <vt:lpstr>Title</vt:lpstr>
      </vt:variant>
      <vt:variant>
        <vt:i4>1</vt:i4>
      </vt:variant>
    </vt:vector>
  </HeadingPairs>
  <TitlesOfParts>
    <vt:vector size="1" baseType="lpstr">
      <vt:lpstr>NG.128 LTE UNI Aerial Profile v1.0 (Current)</vt:lpstr>
    </vt:vector>
  </TitlesOfParts>
  <Company/>
  <LinksUpToDate>false</LinksUpToDate>
  <CharactersWithSpaces>30191</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NG.128 LTE UNI Aerial Profile v1.0 (Current)</dc:title>
  <dc:subject/>
  <dc:creator>Javier Sendin</dc:creator>
  <cp:keywords/>
  <cp:lastModifiedBy>Wayne Cutler</cp:lastModifiedBy>
  <cp:revision>2</cp:revision>
  <dcterms:created xsi:type="dcterms:W3CDTF">2022-04-14T15:03:00Z</dcterms:created>
  <dcterms:modified xsi:type="dcterms:W3CDTF">2022-04-14T15:03:00Z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548800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0x010100EC728DFF17A841B193288BA44365FF700092273D6EEDB8485CB097A5F2F89420D500C06D8CBB4BDED94494E6401877EADF87</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vt:lpwstr>
  </property>
  <property fmtid="{D5CDD505-2E9C-101B-9397-08002B2CF9AE}" pid="38" name="GSMAAdditionalContributors">
    <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ee9d6428-c294-4024-869a-dccabf05f99b</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GSMAOwningGroupCode">
    <vt:lpwstr>string;#NG</vt:lpwstr>
  </property>
</Properties>
</file>